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beforeAutospacing="0" w:after="0" w:afterAutospacing="0" w:line="400" w:lineRule="exact"/>
        <w:outlineLvl w:val="1"/>
        <w:rPr>
          <w:rStyle w:val="6"/>
          <w:rFonts w:hint="eastAsia" w:ascii="仿宋_GB2312" w:hAnsi="仿宋_GB2312" w:eastAsia="仿宋_GB2312" w:cs="仿宋_GB2312"/>
          <w:b w:val="0"/>
          <w:bCs/>
          <w:sz w:val="32"/>
          <w:szCs w:val="32"/>
          <w:shd w:val="clear" w:color="auto" w:fill="FFFFFF"/>
          <w:lang w:eastAsia="zh-CN"/>
        </w:rPr>
      </w:pPr>
      <w:bookmarkStart w:id="0" w:name="_Toc5134"/>
      <w:r>
        <w:rPr>
          <w:rStyle w:val="6"/>
          <w:rFonts w:hint="eastAsia" w:ascii="仿宋_GB2312" w:hAnsi="仿宋_GB2312" w:eastAsia="仿宋_GB2312" w:cs="仿宋_GB2312"/>
          <w:b w:val="0"/>
          <w:bCs/>
          <w:sz w:val="32"/>
          <w:szCs w:val="32"/>
          <w:shd w:val="clear" w:color="auto" w:fill="FFFFFF"/>
          <w:lang w:eastAsia="zh-CN"/>
        </w:rPr>
        <w:t>附件</w:t>
      </w:r>
      <w:bookmarkStart w:id="8" w:name="_GoBack"/>
      <w:bookmarkEnd w:id="8"/>
    </w:p>
    <w:p>
      <w:pPr>
        <w:pStyle w:val="3"/>
        <w:adjustRightInd w:val="0"/>
        <w:snapToGrid w:val="0"/>
        <w:spacing w:before="0" w:beforeAutospacing="0" w:after="0" w:afterAutospacing="0" w:line="400" w:lineRule="exact"/>
        <w:outlineLvl w:val="1"/>
        <w:rPr>
          <w:rStyle w:val="6"/>
          <w:rFonts w:hint="eastAsia" w:ascii="仿宋_GB2312" w:hAnsi="仿宋_GB2312" w:eastAsia="仿宋_GB2312" w:cs="仿宋_GB2312"/>
          <w:b w:val="0"/>
          <w:bCs/>
          <w:sz w:val="32"/>
          <w:szCs w:val="32"/>
          <w:shd w:val="clear" w:color="auto" w:fill="FFFFFF"/>
          <w:lang w:eastAsia="zh-CN"/>
        </w:rPr>
      </w:pPr>
    </w:p>
    <w:p>
      <w:pPr>
        <w:pStyle w:val="3"/>
        <w:adjustRightInd w:val="0"/>
        <w:snapToGrid w:val="0"/>
        <w:spacing w:before="0" w:beforeAutospacing="0" w:after="0" w:afterAutospacing="0" w:line="400" w:lineRule="exact"/>
        <w:outlineLvl w:val="1"/>
        <w:rPr>
          <w:rFonts w:eastAsia="楷体_GB2312"/>
          <w:shd w:val="clear" w:color="auto" w:fill="FFFFFF"/>
        </w:rPr>
      </w:pPr>
      <w:r>
        <w:rPr>
          <w:rFonts w:hint="eastAsia" w:ascii="楷体_GB2312" w:hAnsi="楷体" w:eastAsia="楷体_GB2312" w:cs="楷体"/>
          <w:sz w:val="32"/>
          <w:szCs w:val="32"/>
          <w:shd w:val="clear" w:color="auto" w:fill="FFFFFF"/>
        </w:rPr>
        <w:t>一、收入支出决算总</w:t>
      </w:r>
      <w:bookmarkEnd w:id="0"/>
      <w:r>
        <w:rPr>
          <w:rFonts w:hint="eastAsia" w:ascii="楷体_GB2312" w:hAnsi="楷体" w:eastAsia="楷体_GB2312" w:cs="楷体"/>
          <w:sz w:val="32"/>
          <w:szCs w:val="32"/>
          <w:shd w:val="clear" w:color="auto" w:fill="FFFFFF"/>
        </w:rPr>
        <w:t>表</w:t>
      </w:r>
    </w:p>
    <w:tbl>
      <w:tblPr>
        <w:tblStyle w:val="4"/>
        <w:tblW w:w="10410" w:type="dxa"/>
        <w:tblInd w:w="-987" w:type="dxa"/>
        <w:tblLayout w:type="fixed"/>
        <w:tblCellMar>
          <w:top w:w="0" w:type="dxa"/>
          <w:left w:w="0" w:type="dxa"/>
          <w:bottom w:w="0" w:type="dxa"/>
          <w:right w:w="0" w:type="dxa"/>
        </w:tblCellMar>
      </w:tblPr>
      <w:tblGrid>
        <w:gridCol w:w="2925"/>
        <w:gridCol w:w="525"/>
        <w:gridCol w:w="1380"/>
        <w:gridCol w:w="3045"/>
        <w:gridCol w:w="510"/>
        <w:gridCol w:w="2025"/>
      </w:tblGrid>
      <w:tr>
        <w:tblPrEx>
          <w:tblCellMar>
            <w:top w:w="0" w:type="dxa"/>
            <w:left w:w="0" w:type="dxa"/>
            <w:bottom w:w="0" w:type="dxa"/>
            <w:right w:w="0" w:type="dxa"/>
          </w:tblCellMar>
        </w:tblPrEx>
        <w:trPr>
          <w:trHeight w:val="300" w:hRule="atLeast"/>
        </w:trPr>
        <w:tc>
          <w:tcPr>
            <w:tcW w:w="292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52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304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51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025"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公开01表</w:t>
            </w:r>
          </w:p>
        </w:tc>
      </w:tr>
      <w:tr>
        <w:tblPrEx>
          <w:tblCellMar>
            <w:top w:w="0" w:type="dxa"/>
            <w:left w:w="0" w:type="dxa"/>
            <w:bottom w:w="0" w:type="dxa"/>
            <w:right w:w="0" w:type="dxa"/>
          </w:tblCellMar>
        </w:tblPrEx>
        <w:trPr>
          <w:trHeight w:val="300" w:hRule="atLeast"/>
        </w:trPr>
        <w:tc>
          <w:tcPr>
            <w:tcW w:w="2925" w:type="dxa"/>
            <w:tcBorders>
              <w:top w:val="nil"/>
              <w:left w:val="nil"/>
              <w:bottom w:val="single" w:color="808080" w:sz="4" w:space="0"/>
              <w:right w:val="nil"/>
            </w:tcBorders>
            <w:shd w:val="clear" w:color="auto" w:fill="FFFFFF"/>
            <w:noWrap/>
            <w:tcMar>
              <w:top w:w="15" w:type="dxa"/>
              <w:left w:w="15" w:type="dxa"/>
              <w:right w:w="15" w:type="dxa"/>
            </w:tcMar>
            <w:vAlign w:val="center"/>
          </w:tcPr>
          <w:p>
            <w:pPr>
              <w:textAlignment w:val="center"/>
              <w:rPr>
                <w:rFonts w:cs="宋体"/>
                <w:color w:val="000000"/>
                <w:sz w:val="22"/>
                <w:szCs w:val="22"/>
              </w:rPr>
            </w:pPr>
            <w:r>
              <w:rPr>
                <w:rFonts w:hint="eastAsia" w:cs="宋体"/>
                <w:color w:val="000000"/>
                <w:sz w:val="22"/>
                <w:szCs w:val="22"/>
                <w:lang w:bidi="ar"/>
              </w:rPr>
              <w:t>部门：宜章县人民检察院</w:t>
            </w:r>
          </w:p>
        </w:tc>
        <w:tc>
          <w:tcPr>
            <w:tcW w:w="52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0"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rPr>
            </w:pPr>
            <w:r>
              <w:rPr>
                <w:rFonts w:hint="eastAsia" w:cs="宋体"/>
                <w:color w:val="000000"/>
                <w:lang w:bidi="ar"/>
              </w:rPr>
              <w:t>2020年度</w:t>
            </w:r>
          </w:p>
        </w:tc>
        <w:tc>
          <w:tcPr>
            <w:tcW w:w="304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510"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025"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48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收入</w:t>
            </w:r>
          </w:p>
        </w:tc>
        <w:tc>
          <w:tcPr>
            <w:tcW w:w="558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支出</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行次</w:t>
            </w:r>
          </w:p>
        </w:tc>
        <w:tc>
          <w:tcPr>
            <w:tcW w:w="13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金额</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行次</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金额</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栏次</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3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栏次</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一、一般公共预算财政拨款收入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1,205.02</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一、一般公共服务支出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32</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二、政府性基金预算财政拨款收入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二、外交支出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33</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三、国有资本经营预算财政拨款收入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三、国防支出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34</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四、上级补助收入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四、公共安全支出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35</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1,070.25</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五、事业收入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五、教育支出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36</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六、经营收入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六、科学技术支出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37</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七、附属单位上缴收入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七、文化旅游体育与传媒支出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38</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八、其他收入</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157.78</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八、社会保障和就业支出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39</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61.27</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九、卫生健康支出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40</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55.03</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十、节能环保支出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41</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十一、城乡社区支出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42</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十二、农林水支出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43</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十三、交通运输支出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44</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十四、资源勘探工业信息等支出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45</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十五、商业服务业等支出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46</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十六、金融支出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47</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十七、援助其他地区支出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48</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十八、自然资源海洋气象等支出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49</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十九、住房保障支出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50</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二十、粮油物资储备支出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51</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二十一、国有资本经营预算支出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52</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二十二、灾害防治及应急管理支出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53</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二十三、其他支出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54</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b/>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二十四、债务还本支出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55</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二十五、债务付息支出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56</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二十六、抗疫特别国债安排的支出</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57</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本年收入合计</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1,362.80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本年支出合计</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58</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1,253.98</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使用非财政拨款结余</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结余分配</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59</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年初结转和结余</w:t>
            </w: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8.53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年末结转和结余</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60</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117.35</w:t>
            </w: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61</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cs="宋体"/>
                <w:color w:val="000000"/>
                <w:sz w:val="20"/>
                <w:szCs w:val="20"/>
              </w:rPr>
            </w:pPr>
          </w:p>
        </w:tc>
      </w:tr>
      <w:tr>
        <w:tblPrEx>
          <w:tblCellMar>
            <w:top w:w="0" w:type="dxa"/>
            <w:left w:w="0" w:type="dxa"/>
            <w:bottom w:w="0" w:type="dxa"/>
            <w:right w:w="0" w:type="dxa"/>
          </w:tblCellMar>
        </w:tblPrEx>
        <w:trPr>
          <w:trHeight w:val="300" w:hRule="atLeast"/>
        </w:trPr>
        <w:tc>
          <w:tcPr>
            <w:tcW w:w="292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b/>
                <w:color w:val="000000"/>
                <w:sz w:val="20"/>
                <w:szCs w:val="20"/>
              </w:rPr>
            </w:pPr>
            <w:r>
              <w:rPr>
                <w:rFonts w:hint="eastAsia" w:cs="宋体"/>
                <w:b/>
                <w:color w:val="000000"/>
                <w:sz w:val="20"/>
                <w:szCs w:val="20"/>
                <w:lang w:bidi="ar"/>
              </w:rPr>
              <w:t>总计</w:t>
            </w:r>
          </w:p>
        </w:tc>
        <w:tc>
          <w:tcPr>
            <w:tcW w:w="525"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1,371.33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b/>
                <w:color w:val="000000"/>
                <w:sz w:val="20"/>
                <w:szCs w:val="20"/>
              </w:rPr>
            </w:pPr>
            <w:r>
              <w:rPr>
                <w:rFonts w:hint="eastAsia" w:cs="宋体"/>
                <w:b/>
                <w:color w:val="000000"/>
                <w:sz w:val="20"/>
                <w:szCs w:val="20"/>
                <w:lang w:bidi="ar"/>
              </w:rPr>
              <w:t>总计</w:t>
            </w:r>
          </w:p>
        </w:tc>
        <w:tc>
          <w:tcPr>
            <w:tcW w:w="5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62</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1,371.33</w:t>
            </w:r>
          </w:p>
        </w:tc>
      </w:tr>
      <w:tr>
        <w:tblPrEx>
          <w:tblCellMar>
            <w:top w:w="0" w:type="dxa"/>
            <w:left w:w="0" w:type="dxa"/>
            <w:bottom w:w="0" w:type="dxa"/>
            <w:right w:w="0" w:type="dxa"/>
          </w:tblCellMar>
        </w:tblPrEx>
        <w:trPr>
          <w:trHeight w:val="300" w:hRule="atLeast"/>
        </w:trPr>
        <w:tc>
          <w:tcPr>
            <w:tcW w:w="10410" w:type="dxa"/>
            <w:gridSpan w:val="6"/>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注：本表反映部门本年度的总收支和年末结转结余情况。本套报表金额单位转换时可能存在尾数误差。</w:t>
            </w:r>
          </w:p>
        </w:tc>
      </w:tr>
    </w:tbl>
    <w:p>
      <w:pPr>
        <w:pStyle w:val="3"/>
        <w:adjustRightInd w:val="0"/>
        <w:snapToGrid w:val="0"/>
        <w:spacing w:before="780" w:beforeLines="250" w:beforeAutospacing="0"/>
        <w:outlineLvl w:val="1"/>
        <w:rPr>
          <w:shd w:val="clear" w:color="auto" w:fill="FFFFFF"/>
        </w:rPr>
        <w:sectPr>
          <w:footerReference r:id="rId3" w:type="default"/>
          <w:pgSz w:w="11915" w:h="16851"/>
          <w:pgMar w:top="1440" w:right="1800" w:bottom="1440" w:left="1800" w:header="851" w:footer="992" w:gutter="0"/>
          <w:pgNumType w:start="1"/>
          <w:cols w:space="720" w:num="1"/>
          <w:docGrid w:type="lines" w:linePitch="312" w:charSpace="0"/>
        </w:sectPr>
      </w:pPr>
    </w:p>
    <w:p>
      <w:pPr>
        <w:pStyle w:val="3"/>
        <w:keepNext/>
        <w:spacing w:before="0" w:beforeAutospacing="0"/>
        <w:ind w:firstLine="480" w:firstLineChars="150"/>
        <w:outlineLvl w:val="1"/>
        <w:rPr>
          <w:rFonts w:ascii="楷体_GB2312" w:hAnsi="楷体" w:eastAsia="楷体_GB2312" w:cs="楷体"/>
          <w:sz w:val="32"/>
          <w:szCs w:val="32"/>
          <w:shd w:val="clear" w:color="auto" w:fill="FFFFFF"/>
        </w:rPr>
      </w:pPr>
      <w:bookmarkStart w:id="1" w:name="_Toc17035"/>
      <w:r>
        <w:rPr>
          <w:rFonts w:hint="eastAsia" w:ascii="楷体_GB2312" w:hAnsi="楷体" w:eastAsia="楷体_GB2312" w:cs="楷体"/>
          <w:sz w:val="32"/>
          <w:szCs w:val="32"/>
          <w:shd w:val="clear" w:color="auto" w:fill="FFFFFF"/>
        </w:rPr>
        <w:t>二、收入决算表</w:t>
      </w:r>
      <w:bookmarkEnd w:id="1"/>
    </w:p>
    <w:tbl>
      <w:tblPr>
        <w:tblStyle w:val="4"/>
        <w:tblW w:w="14456" w:type="dxa"/>
        <w:tblInd w:w="0" w:type="dxa"/>
        <w:tblLayout w:type="fixed"/>
        <w:tblCellMar>
          <w:top w:w="0" w:type="dxa"/>
          <w:left w:w="0" w:type="dxa"/>
          <w:bottom w:w="0" w:type="dxa"/>
          <w:right w:w="0" w:type="dxa"/>
        </w:tblCellMar>
      </w:tblPr>
      <w:tblGrid>
        <w:gridCol w:w="1196"/>
        <w:gridCol w:w="3795"/>
        <w:gridCol w:w="1313"/>
        <w:gridCol w:w="1283"/>
        <w:gridCol w:w="1283"/>
        <w:gridCol w:w="1283"/>
        <w:gridCol w:w="1282"/>
        <w:gridCol w:w="1026"/>
        <w:gridCol w:w="1995"/>
      </w:tblGrid>
      <w:tr>
        <w:tblPrEx>
          <w:tblCellMar>
            <w:top w:w="0" w:type="dxa"/>
            <w:left w:w="0" w:type="dxa"/>
            <w:bottom w:w="0" w:type="dxa"/>
            <w:right w:w="0" w:type="dxa"/>
          </w:tblCellMar>
        </w:tblPrEx>
        <w:trPr>
          <w:trHeight w:val="300" w:hRule="atLeast"/>
        </w:trPr>
        <w:tc>
          <w:tcPr>
            <w:tcW w:w="4991" w:type="dxa"/>
            <w:gridSpan w:val="2"/>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13"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3"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3"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3"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026"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995"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公开02表</w:t>
            </w:r>
          </w:p>
        </w:tc>
      </w:tr>
      <w:tr>
        <w:tblPrEx>
          <w:tblCellMar>
            <w:top w:w="0" w:type="dxa"/>
            <w:left w:w="0" w:type="dxa"/>
            <w:bottom w:w="0" w:type="dxa"/>
            <w:right w:w="0" w:type="dxa"/>
          </w:tblCellMar>
        </w:tblPrEx>
        <w:trPr>
          <w:trHeight w:val="300" w:hRule="atLeast"/>
        </w:trPr>
        <w:tc>
          <w:tcPr>
            <w:tcW w:w="4991"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r>
              <w:rPr>
                <w:rFonts w:hint="eastAsia" w:cs="宋体"/>
                <w:color w:val="000000"/>
                <w:sz w:val="22"/>
                <w:szCs w:val="22"/>
                <w:lang w:bidi="ar"/>
              </w:rPr>
              <w:t>部门：宜章县人民检察院</w:t>
            </w:r>
          </w:p>
        </w:tc>
        <w:tc>
          <w:tcPr>
            <w:tcW w:w="1313" w:type="dxa"/>
            <w:tcBorders>
              <w:top w:val="nil"/>
              <w:left w:val="nil"/>
              <w:bottom w:val="single" w:color="00000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1283" w:type="dxa"/>
            <w:tcBorders>
              <w:top w:val="nil"/>
              <w:left w:val="nil"/>
              <w:bottom w:val="single" w:color="00000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3" w:type="dxa"/>
            <w:tcBorders>
              <w:top w:val="nil"/>
              <w:left w:val="nil"/>
              <w:bottom w:val="single" w:color="00000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2" w:type="dxa"/>
            <w:tcBorders>
              <w:top w:val="nil"/>
              <w:left w:val="nil"/>
              <w:bottom w:val="single" w:color="00000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026" w:type="dxa"/>
            <w:tcBorders>
              <w:top w:val="nil"/>
              <w:left w:val="nil"/>
              <w:bottom w:val="single" w:color="00000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995" w:type="dxa"/>
            <w:tcBorders>
              <w:top w:val="nil"/>
              <w:left w:val="nil"/>
              <w:bottom w:val="single" w:color="00000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4991"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本年收入合计</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财政拨款收入</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上级补助收入</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事业收入</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经营收入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附属单位上缴收入</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其他收入</w:t>
            </w:r>
          </w:p>
        </w:tc>
      </w:tr>
      <w:tr>
        <w:tblPrEx>
          <w:tblCellMar>
            <w:top w:w="0" w:type="dxa"/>
            <w:left w:w="0" w:type="dxa"/>
            <w:bottom w:w="0" w:type="dxa"/>
            <w:right w:w="0" w:type="dxa"/>
          </w:tblCellMar>
        </w:tblPrEx>
        <w:trPr>
          <w:trHeight w:val="480" w:hRule="atLeast"/>
        </w:trPr>
        <w:tc>
          <w:tcPr>
            <w:tcW w:w="1196"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功能分类科目编码</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4991"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栏次</w:t>
            </w:r>
          </w:p>
        </w:tc>
        <w:tc>
          <w:tcPr>
            <w:tcW w:w="13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12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7</w:t>
            </w:r>
          </w:p>
        </w:tc>
      </w:tr>
      <w:tr>
        <w:tblPrEx>
          <w:tblCellMar>
            <w:top w:w="0" w:type="dxa"/>
            <w:left w:w="0" w:type="dxa"/>
            <w:bottom w:w="0" w:type="dxa"/>
            <w:right w:w="0" w:type="dxa"/>
          </w:tblCellMar>
        </w:tblPrEx>
        <w:trPr>
          <w:trHeight w:val="300" w:hRule="atLeast"/>
        </w:trPr>
        <w:tc>
          <w:tcPr>
            <w:tcW w:w="4991"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合计</w:t>
            </w:r>
          </w:p>
        </w:tc>
        <w:tc>
          <w:tcPr>
            <w:tcW w:w="131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1,362.80</w:t>
            </w:r>
          </w:p>
        </w:tc>
        <w:tc>
          <w:tcPr>
            <w:tcW w:w="128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1,205.02</w:t>
            </w:r>
          </w:p>
        </w:tc>
        <w:tc>
          <w:tcPr>
            <w:tcW w:w="128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157.78</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公共安全支出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1,179.07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1,021.29</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157.78</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20404</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检察</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1,179.07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1,021.29</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157.78</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2040401</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行政运行</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1,062.12</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904.34</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157.78</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2040402</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一般行政管理事务</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60.95</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60.95</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2040410</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检察监督</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56.00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56.00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社会保障和就业支出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61.27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61.27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20805</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行政事业单位养老支出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58.70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58.70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2080505</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机关事业单位基本养老保险缴费支出</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58.70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58.70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20899</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其他社会保障和就业支出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2.57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2.57</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2089901</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其他社会保障和就业支出</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2.57</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2.57</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卫生健康支出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55.03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55.03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21011</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行政事业单位医疗</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55.03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55.03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2101101</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行政单位医疗</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29.35</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29.35</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2101103</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公务员医疗补助</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25.68</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25.68</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住房保障支出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22102</w:t>
            </w:r>
          </w:p>
        </w:tc>
        <w:tc>
          <w:tcPr>
            <w:tcW w:w="3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住房改革支出</w:t>
            </w:r>
          </w:p>
        </w:tc>
        <w:tc>
          <w:tcPr>
            <w:tcW w:w="1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19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2210201</w:t>
            </w:r>
          </w:p>
        </w:tc>
        <w:tc>
          <w:tcPr>
            <w:tcW w:w="379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住房公积金</w:t>
            </w:r>
          </w:p>
        </w:tc>
        <w:tc>
          <w:tcPr>
            <w:tcW w:w="13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2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2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9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4456" w:type="dxa"/>
            <w:gridSpan w:val="9"/>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注：本表反映部门本年度取得的各项收入情况。</w:t>
            </w:r>
          </w:p>
        </w:tc>
      </w:tr>
    </w:tbl>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spacing w:before="0" w:beforeAutospacing="0"/>
        <w:outlineLvl w:val="1"/>
        <w:rPr>
          <w:shd w:val="clear" w:color="auto" w:fill="FFFFFF"/>
        </w:rPr>
        <w:sectPr>
          <w:pgSz w:w="16851" w:h="11915" w:orient="landscape"/>
          <w:pgMar w:top="1800" w:right="1440" w:bottom="1800" w:left="1440" w:header="851" w:footer="992" w:gutter="0"/>
          <w:cols w:space="720" w:num="1"/>
          <w:docGrid w:type="lines" w:linePitch="312" w:charSpace="0"/>
        </w:sectPr>
      </w:pPr>
    </w:p>
    <w:p>
      <w:pPr>
        <w:pStyle w:val="3"/>
        <w:numPr>
          <w:ilvl w:val="0"/>
          <w:numId w:val="1"/>
        </w:numPr>
        <w:spacing w:before="0" w:beforeAutospacing="0"/>
        <w:ind w:firstLine="480" w:firstLineChars="150"/>
        <w:outlineLvl w:val="1"/>
        <w:rPr>
          <w:rFonts w:ascii="楷体_GB2312" w:hAnsi="楷体" w:eastAsia="楷体_GB2312" w:cs="楷体"/>
          <w:sz w:val="32"/>
          <w:szCs w:val="32"/>
          <w:shd w:val="clear" w:color="auto" w:fill="FFFFFF"/>
        </w:rPr>
      </w:pPr>
      <w:bookmarkStart w:id="2" w:name="_Toc6985"/>
      <w:r>
        <w:rPr>
          <w:rFonts w:hint="eastAsia" w:ascii="楷体_GB2312" w:hAnsi="楷体" w:eastAsia="楷体_GB2312" w:cs="楷体"/>
          <w:sz w:val="32"/>
          <w:szCs w:val="32"/>
          <w:shd w:val="clear" w:color="auto" w:fill="FFFFFF"/>
        </w:rPr>
        <w:t>支出决算表</w:t>
      </w:r>
      <w:bookmarkEnd w:id="2"/>
    </w:p>
    <w:tbl>
      <w:tblPr>
        <w:tblStyle w:val="4"/>
        <w:tblW w:w="14231" w:type="dxa"/>
        <w:tblInd w:w="0" w:type="dxa"/>
        <w:tblLayout w:type="fixed"/>
        <w:tblCellMar>
          <w:top w:w="0" w:type="dxa"/>
          <w:left w:w="0" w:type="dxa"/>
          <w:bottom w:w="0" w:type="dxa"/>
          <w:right w:w="0" w:type="dxa"/>
        </w:tblCellMar>
      </w:tblPr>
      <w:tblGrid>
        <w:gridCol w:w="1571"/>
        <w:gridCol w:w="3585"/>
        <w:gridCol w:w="1784"/>
        <w:gridCol w:w="1412"/>
        <w:gridCol w:w="1412"/>
        <w:gridCol w:w="1413"/>
        <w:gridCol w:w="1314"/>
        <w:gridCol w:w="1740"/>
      </w:tblGrid>
      <w:tr>
        <w:tblPrEx>
          <w:tblCellMar>
            <w:top w:w="0" w:type="dxa"/>
            <w:left w:w="0" w:type="dxa"/>
            <w:bottom w:w="0" w:type="dxa"/>
            <w:right w:w="0" w:type="dxa"/>
          </w:tblCellMar>
        </w:tblPrEx>
        <w:trPr>
          <w:trHeight w:val="300" w:hRule="atLeast"/>
        </w:trPr>
        <w:tc>
          <w:tcPr>
            <w:tcW w:w="5156" w:type="dxa"/>
            <w:gridSpan w:val="2"/>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784"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1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1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13"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14"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740"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公开03表</w:t>
            </w:r>
          </w:p>
        </w:tc>
      </w:tr>
      <w:tr>
        <w:tblPrEx>
          <w:tblCellMar>
            <w:top w:w="0" w:type="dxa"/>
            <w:left w:w="0" w:type="dxa"/>
            <w:bottom w:w="0" w:type="dxa"/>
            <w:right w:w="0" w:type="dxa"/>
          </w:tblCellMar>
        </w:tblPrEx>
        <w:trPr>
          <w:trHeight w:val="300" w:hRule="atLeast"/>
        </w:trPr>
        <w:tc>
          <w:tcPr>
            <w:tcW w:w="5156"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r>
              <w:rPr>
                <w:rFonts w:hint="eastAsia" w:cs="宋体"/>
                <w:color w:val="000000"/>
                <w:sz w:val="22"/>
                <w:szCs w:val="22"/>
                <w:lang w:bidi="ar"/>
              </w:rPr>
              <w:t>部门：宜章县人民检察院</w:t>
            </w:r>
          </w:p>
        </w:tc>
        <w:tc>
          <w:tcPr>
            <w:tcW w:w="1784"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1412"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12"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13"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14"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740"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515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17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本年支出合计</w:t>
            </w:r>
          </w:p>
        </w:tc>
        <w:tc>
          <w:tcPr>
            <w:tcW w:w="14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基本支出</w:t>
            </w:r>
          </w:p>
        </w:tc>
        <w:tc>
          <w:tcPr>
            <w:tcW w:w="14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项目支出</w:t>
            </w:r>
          </w:p>
        </w:tc>
        <w:tc>
          <w:tcPr>
            <w:tcW w:w="14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上缴上级支出</w:t>
            </w:r>
          </w:p>
        </w:tc>
        <w:tc>
          <w:tcPr>
            <w:tcW w:w="13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经营支出</w:t>
            </w:r>
          </w:p>
        </w:tc>
        <w:tc>
          <w:tcPr>
            <w:tcW w:w="17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对附属单位补助支出</w:t>
            </w:r>
          </w:p>
        </w:tc>
      </w:tr>
      <w:tr>
        <w:tblPrEx>
          <w:tblCellMar>
            <w:top w:w="0" w:type="dxa"/>
            <w:left w:w="0" w:type="dxa"/>
            <w:bottom w:w="0" w:type="dxa"/>
            <w:right w:w="0" w:type="dxa"/>
          </w:tblCellMar>
        </w:tblPrEx>
        <w:trPr>
          <w:trHeight w:val="300" w:hRule="atLeast"/>
        </w:trPr>
        <w:tc>
          <w:tcPr>
            <w:tcW w:w="1571"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功能分类科目编码</w:t>
            </w:r>
          </w:p>
        </w:tc>
        <w:tc>
          <w:tcPr>
            <w:tcW w:w="358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7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157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358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7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157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358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7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515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栏次</w:t>
            </w:r>
          </w:p>
        </w:tc>
        <w:tc>
          <w:tcPr>
            <w:tcW w:w="17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14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13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c>
          <w:tcPr>
            <w:tcW w:w="17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w:t>
            </w:r>
          </w:p>
        </w:tc>
      </w:tr>
      <w:tr>
        <w:tblPrEx>
          <w:tblCellMar>
            <w:top w:w="0" w:type="dxa"/>
            <w:left w:w="0" w:type="dxa"/>
            <w:bottom w:w="0" w:type="dxa"/>
            <w:right w:w="0" w:type="dxa"/>
          </w:tblCellMar>
        </w:tblPrEx>
        <w:trPr>
          <w:trHeight w:val="300" w:hRule="atLeast"/>
        </w:trPr>
        <w:tc>
          <w:tcPr>
            <w:tcW w:w="515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合计</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1,253.98</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1,220.37</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公共安全支出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1,070.25</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1,036.64</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20404</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检察</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1,070.25</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1,036.64</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2040401</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行政运行</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980.64</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980.64</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2040402</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一般行政管理事务</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33.61</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33.61</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2040410</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检察监督</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56.00</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56.00</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社会保障和就业支出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61.27</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61.27</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20805</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行政事业单位养老支出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58.70</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58.70</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2080505</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机关事业单位基本养老保险缴费支出</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58.70</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58.70</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20899</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其他社会保障和就业支出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2.57</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2.57</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2089901</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其他社会保障和就业支出</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2.57</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2.57</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卫生健康支出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21011</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行政事业单位医疗</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2101101</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行政单位医疗</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29.35</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29.35</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2101103</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公务员医疗补助</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25.68</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25.68</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住房保障支出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22102</w:t>
            </w:r>
          </w:p>
        </w:tc>
        <w:tc>
          <w:tcPr>
            <w:tcW w:w="35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住房改革支出</w:t>
            </w:r>
          </w:p>
        </w:tc>
        <w:tc>
          <w:tcPr>
            <w:tcW w:w="1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0.00</w:t>
            </w:r>
          </w:p>
        </w:tc>
      </w:tr>
      <w:tr>
        <w:tblPrEx>
          <w:tblCellMar>
            <w:top w:w="0" w:type="dxa"/>
            <w:left w:w="0" w:type="dxa"/>
            <w:bottom w:w="0" w:type="dxa"/>
            <w:right w:w="0" w:type="dxa"/>
          </w:tblCellMar>
        </w:tblPrEx>
        <w:trPr>
          <w:trHeight w:val="300" w:hRule="atLeast"/>
        </w:trPr>
        <w:tc>
          <w:tcPr>
            <w:tcW w:w="157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2210201</w:t>
            </w:r>
          </w:p>
        </w:tc>
        <w:tc>
          <w:tcPr>
            <w:tcW w:w="35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住房公积金</w:t>
            </w:r>
          </w:p>
        </w:tc>
        <w:tc>
          <w:tcPr>
            <w:tcW w:w="1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3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14231" w:type="dxa"/>
            <w:gridSpan w:val="8"/>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注：本表反映部门本年度各项支出情况。</w:t>
            </w:r>
          </w:p>
        </w:tc>
      </w:tr>
    </w:tbl>
    <w:p>
      <w:pPr>
        <w:pStyle w:val="3"/>
        <w:spacing w:before="0" w:beforeAutospacing="0"/>
        <w:outlineLvl w:val="1"/>
        <w:rPr>
          <w:rFonts w:ascii="楷体_GB2312" w:hAnsi="楷体" w:eastAsia="楷体_GB2312" w:cs="楷体"/>
          <w:sz w:val="32"/>
          <w:szCs w:val="32"/>
          <w:shd w:val="clear" w:color="auto" w:fill="FFFFFF"/>
        </w:rPr>
      </w:pPr>
    </w:p>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spacing w:before="0" w:beforeAutospacing="0"/>
        <w:outlineLvl w:val="1"/>
        <w:rPr>
          <w:shd w:val="clear" w:color="auto" w:fill="FFFFFF"/>
        </w:rPr>
        <w:sectPr>
          <w:pgSz w:w="16851" w:h="11915" w:orient="landscape"/>
          <w:pgMar w:top="1800" w:right="1440" w:bottom="1800" w:left="1440" w:header="851" w:footer="992" w:gutter="0"/>
          <w:cols w:space="720" w:num="1"/>
          <w:docGrid w:type="lines" w:linePitch="312" w:charSpace="0"/>
        </w:sectPr>
      </w:pPr>
    </w:p>
    <w:p>
      <w:pPr>
        <w:pStyle w:val="3"/>
        <w:adjustRightInd w:val="0"/>
        <w:snapToGrid w:val="0"/>
        <w:spacing w:before="0" w:beforeAutospacing="0" w:after="0" w:afterAutospacing="0" w:line="400" w:lineRule="exact"/>
        <w:ind w:firstLine="640" w:firstLineChars="200"/>
        <w:outlineLvl w:val="1"/>
        <w:rPr>
          <w:rFonts w:ascii="楷体_GB2312" w:hAnsi="楷体" w:eastAsia="楷体_GB2312" w:cs="楷体"/>
          <w:sz w:val="32"/>
          <w:szCs w:val="32"/>
          <w:shd w:val="clear" w:color="auto" w:fill="FFFFFF"/>
        </w:rPr>
      </w:pPr>
      <w:bookmarkStart w:id="3" w:name="_Toc20129"/>
      <w:r>
        <w:rPr>
          <w:rFonts w:hint="eastAsia" w:ascii="楷体_GB2312" w:hAnsi="楷体" w:eastAsia="楷体_GB2312" w:cs="楷体"/>
          <w:sz w:val="32"/>
          <w:szCs w:val="32"/>
          <w:shd w:val="clear" w:color="auto" w:fill="FFFFFF"/>
        </w:rPr>
        <w:t>四、财政拨款收入支出决算总表</w:t>
      </w:r>
      <w:bookmarkEnd w:id="3"/>
    </w:p>
    <w:tbl>
      <w:tblPr>
        <w:tblStyle w:val="4"/>
        <w:tblW w:w="14126" w:type="dxa"/>
        <w:tblInd w:w="0" w:type="dxa"/>
        <w:tblLayout w:type="fixed"/>
        <w:tblCellMar>
          <w:top w:w="0" w:type="dxa"/>
          <w:left w:w="0" w:type="dxa"/>
          <w:bottom w:w="0" w:type="dxa"/>
          <w:right w:w="0" w:type="dxa"/>
        </w:tblCellMar>
      </w:tblPr>
      <w:tblGrid>
        <w:gridCol w:w="2694"/>
        <w:gridCol w:w="470"/>
        <w:gridCol w:w="1385"/>
        <w:gridCol w:w="3017"/>
        <w:gridCol w:w="980"/>
        <w:gridCol w:w="1202"/>
        <w:gridCol w:w="1385"/>
        <w:gridCol w:w="1385"/>
        <w:gridCol w:w="1608"/>
      </w:tblGrid>
      <w:tr>
        <w:tblPrEx>
          <w:tblCellMar>
            <w:top w:w="0" w:type="dxa"/>
            <w:left w:w="0" w:type="dxa"/>
            <w:bottom w:w="0" w:type="dxa"/>
            <w:right w:w="0" w:type="dxa"/>
          </w:tblCellMar>
        </w:tblPrEx>
        <w:trPr>
          <w:trHeight w:val="300" w:hRule="atLeast"/>
        </w:trPr>
        <w:tc>
          <w:tcPr>
            <w:tcW w:w="2694"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7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3017"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98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0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608"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公开04表</w:t>
            </w:r>
          </w:p>
        </w:tc>
      </w:tr>
      <w:tr>
        <w:tblPrEx>
          <w:tblCellMar>
            <w:top w:w="0" w:type="dxa"/>
            <w:left w:w="0" w:type="dxa"/>
            <w:bottom w:w="0" w:type="dxa"/>
            <w:right w:w="0" w:type="dxa"/>
          </w:tblCellMar>
        </w:tblPrEx>
        <w:trPr>
          <w:trHeight w:val="300" w:hRule="atLeast"/>
        </w:trPr>
        <w:tc>
          <w:tcPr>
            <w:tcW w:w="2694" w:type="dxa"/>
            <w:tcBorders>
              <w:top w:val="nil"/>
              <w:left w:val="nil"/>
              <w:bottom w:val="single" w:color="808080" w:sz="4" w:space="0"/>
              <w:right w:val="nil"/>
            </w:tcBorders>
            <w:shd w:val="clear" w:color="auto" w:fill="FFFFFF"/>
            <w:noWrap/>
            <w:tcMar>
              <w:top w:w="15" w:type="dxa"/>
              <w:left w:w="15" w:type="dxa"/>
              <w:right w:w="15" w:type="dxa"/>
            </w:tcMar>
            <w:vAlign w:val="center"/>
          </w:tcPr>
          <w:p>
            <w:pPr>
              <w:textAlignment w:val="center"/>
              <w:rPr>
                <w:rFonts w:cs="宋体"/>
                <w:color w:val="000000"/>
                <w:sz w:val="22"/>
                <w:szCs w:val="22"/>
              </w:rPr>
            </w:pPr>
            <w:r>
              <w:rPr>
                <w:rFonts w:hint="eastAsia" w:cs="宋体"/>
                <w:color w:val="000000"/>
                <w:sz w:val="22"/>
                <w:szCs w:val="22"/>
                <w:lang w:bidi="ar"/>
              </w:rPr>
              <w:t>部门：宜章县人民检察院</w:t>
            </w:r>
          </w:p>
        </w:tc>
        <w:tc>
          <w:tcPr>
            <w:tcW w:w="470"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3017"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980"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1202"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608"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454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收     入</w:t>
            </w:r>
          </w:p>
        </w:tc>
        <w:tc>
          <w:tcPr>
            <w:tcW w:w="957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支     出</w:t>
            </w:r>
          </w:p>
        </w:tc>
      </w:tr>
      <w:tr>
        <w:tblPrEx>
          <w:tblCellMar>
            <w:top w:w="0" w:type="dxa"/>
            <w:left w:w="0" w:type="dxa"/>
            <w:bottom w:w="0" w:type="dxa"/>
            <w:right w:w="0" w:type="dxa"/>
          </w:tblCellMar>
        </w:tblPrEx>
        <w:trPr>
          <w:trHeight w:val="285" w:hRule="atLeast"/>
        </w:trPr>
        <w:tc>
          <w:tcPr>
            <w:tcW w:w="269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4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行次</w:t>
            </w:r>
          </w:p>
        </w:tc>
        <w:tc>
          <w:tcPr>
            <w:tcW w:w="13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金额</w:t>
            </w:r>
          </w:p>
        </w:tc>
        <w:tc>
          <w:tcPr>
            <w:tcW w:w="301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textAlignment w:val="bottom"/>
              <w:rPr>
                <w:rFonts w:cs="宋体"/>
                <w:color w:val="000000"/>
                <w:sz w:val="20"/>
                <w:szCs w:val="20"/>
              </w:rPr>
            </w:pPr>
            <w:r>
              <w:rPr>
                <w:rFonts w:hint="eastAsia" w:cs="宋体"/>
                <w:color w:val="000000"/>
                <w:sz w:val="20"/>
                <w:szCs w:val="20"/>
                <w:lang w:bidi="ar"/>
              </w:rPr>
              <w:t>项目</w:t>
            </w:r>
          </w:p>
        </w:tc>
        <w:tc>
          <w:tcPr>
            <w:tcW w:w="9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行次</w:t>
            </w:r>
          </w:p>
        </w:tc>
        <w:tc>
          <w:tcPr>
            <w:tcW w:w="120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合计</w:t>
            </w:r>
          </w:p>
        </w:tc>
        <w:tc>
          <w:tcPr>
            <w:tcW w:w="13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一般公共预算财政拨款</w:t>
            </w:r>
          </w:p>
        </w:tc>
        <w:tc>
          <w:tcPr>
            <w:tcW w:w="13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政府性基金预算财政拨款</w:t>
            </w:r>
          </w:p>
        </w:tc>
        <w:tc>
          <w:tcPr>
            <w:tcW w:w="16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国有资本经营预算财政拨款</w:t>
            </w:r>
          </w:p>
        </w:tc>
      </w:tr>
      <w:tr>
        <w:tblPrEx>
          <w:tblCellMar>
            <w:top w:w="0" w:type="dxa"/>
            <w:left w:w="0" w:type="dxa"/>
            <w:bottom w:w="0" w:type="dxa"/>
            <w:right w:w="0" w:type="dxa"/>
          </w:tblCellMar>
        </w:tblPrEx>
        <w:trPr>
          <w:trHeight w:val="600" w:hRule="atLeast"/>
        </w:trPr>
        <w:tc>
          <w:tcPr>
            <w:tcW w:w="269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cs="宋体"/>
                <w:color w:val="000000"/>
                <w:sz w:val="20"/>
                <w:szCs w:val="20"/>
              </w:rPr>
            </w:pPr>
          </w:p>
        </w:tc>
        <w:tc>
          <w:tcPr>
            <w:tcW w:w="4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301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cs="宋体"/>
                <w:color w:val="000000"/>
                <w:sz w:val="20"/>
                <w:szCs w:val="20"/>
              </w:rPr>
            </w:pPr>
          </w:p>
        </w:tc>
        <w:tc>
          <w:tcPr>
            <w:tcW w:w="9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0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3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6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栏次</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jc w:val="both"/>
              <w:textAlignment w:val="bottom"/>
              <w:rPr>
                <w:rFonts w:cs="宋体"/>
                <w:color w:val="000000"/>
                <w:sz w:val="20"/>
                <w:szCs w:val="20"/>
              </w:rPr>
            </w:pPr>
            <w:r>
              <w:rPr>
                <w:rFonts w:hint="eastAsia" w:cs="宋体"/>
                <w:color w:val="000000"/>
                <w:sz w:val="20"/>
                <w:szCs w:val="20"/>
                <w:lang w:bidi="ar"/>
              </w:rPr>
              <w:t>栏次</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20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3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13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16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一、一般公共预算财政拨款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1,205.02</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一、一般公共服务支出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33</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二、政府性基金预算财政拨款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二、外交支出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34</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三、国有资本经营财政拨款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三、国防支出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35</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四、公共安全支出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36</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912.47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912.47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五、教育支出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37</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六、科学技术支出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38</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七、文化旅游体育与传媒支出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39</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8</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八、社会保障和就业支出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40</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61.27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61.27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9</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九、卫生健康支出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41</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55.03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55.03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10</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十、节能环保支出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42</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11</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十一、城乡社区支出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43</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12</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十二、农林水支出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44</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十三、交通运输支出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45</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14</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十四、资源勘探工业信息等支出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46</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十五、商业服务业等支出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47</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16</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十六、金融支出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48</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十七、援助其他地区支出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49</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18</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十八、自然资源海洋气象等支出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50</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19</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十九、住房保障支出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51</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20</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二十、粮油物资储备支出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52</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21</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二十一、国有资本经营预算支出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53</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22</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二十二、灾害防治及应急管理支出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54</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23</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二十三、其他支出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55</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b/>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24</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二十四、债务还本支出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56</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二十五、债务付息支出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57</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26</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二十六、抗疫特别国债安排的支出</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58</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本年收入合计</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27</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1,205.02</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lang w:bidi="ar"/>
              </w:rPr>
              <w:t>本年支出合计</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59</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1,096.20</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1,096.20</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年初财政拨款结转和结余</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28</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8.53</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年末财政拨款结转和结余</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60</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117.35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117.35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一般公共预算财政拨款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29</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8.53</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61</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政府性基金预算财政拨款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30</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62</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国有资本经营预算财政拨款</w:t>
            </w:r>
          </w:p>
        </w:tc>
        <w:tc>
          <w:tcPr>
            <w:tcW w:w="4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31</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63</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9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b/>
                <w:color w:val="000000"/>
                <w:sz w:val="20"/>
                <w:szCs w:val="20"/>
              </w:rPr>
            </w:pPr>
            <w:r>
              <w:rPr>
                <w:rFonts w:hint="eastAsia" w:cs="宋体"/>
                <w:b/>
                <w:color w:val="000000"/>
                <w:sz w:val="20"/>
                <w:szCs w:val="20"/>
                <w:lang w:bidi="ar"/>
              </w:rPr>
              <w:t>总计</w:t>
            </w:r>
          </w:p>
        </w:tc>
        <w:tc>
          <w:tcPr>
            <w:tcW w:w="47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32</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1,213.55</w:t>
            </w:r>
          </w:p>
        </w:tc>
        <w:tc>
          <w:tcPr>
            <w:tcW w:w="30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b/>
                <w:color w:val="000000"/>
                <w:sz w:val="20"/>
                <w:szCs w:val="20"/>
              </w:rPr>
            </w:pPr>
            <w:r>
              <w:rPr>
                <w:rFonts w:hint="eastAsia" w:cs="宋体"/>
                <w:b/>
                <w:color w:val="000000"/>
                <w:sz w:val="20"/>
                <w:szCs w:val="20"/>
                <w:lang w:bidi="ar"/>
              </w:rPr>
              <w:t>总计</w:t>
            </w:r>
          </w:p>
        </w:tc>
        <w:tc>
          <w:tcPr>
            <w:tcW w:w="9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64</w:t>
            </w:r>
          </w:p>
        </w:tc>
        <w:tc>
          <w:tcPr>
            <w:tcW w:w="12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1,213.55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1,213.55</w:t>
            </w:r>
          </w:p>
        </w:tc>
        <w:tc>
          <w:tcPr>
            <w:tcW w:w="13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12518" w:type="dxa"/>
            <w:gridSpan w:val="8"/>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注：本表反映部门本年度一般公共预算财政拨款、政府性基金预算财政拨款和国有资本经营预算财政拨款的总收支和年末结转结余情况。</w:t>
            </w:r>
          </w:p>
        </w:tc>
        <w:tc>
          <w:tcPr>
            <w:tcW w:w="160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20"/>
                <w:szCs w:val="20"/>
              </w:rPr>
            </w:pPr>
          </w:p>
        </w:tc>
      </w:tr>
    </w:tbl>
    <w:p>
      <w:pPr>
        <w:pStyle w:val="3"/>
        <w:spacing w:before="0" w:beforeAutospacing="0"/>
        <w:ind w:firstLine="640" w:firstLineChars="200"/>
        <w:outlineLvl w:val="1"/>
        <w:rPr>
          <w:rFonts w:ascii="楷体_GB2312" w:hAnsi="楷体" w:eastAsia="楷体_GB2312" w:cs="楷体"/>
          <w:sz w:val="32"/>
          <w:szCs w:val="32"/>
          <w:shd w:val="clear" w:color="auto" w:fill="FFFFFF"/>
        </w:rPr>
      </w:pPr>
    </w:p>
    <w:p>
      <w:pPr>
        <w:pStyle w:val="3"/>
        <w:spacing w:before="0" w:beforeAutospacing="0"/>
        <w:ind w:firstLine="640" w:firstLineChars="200"/>
        <w:outlineLvl w:val="1"/>
        <w:rPr>
          <w:rFonts w:ascii="楷体_GB2312" w:hAnsi="黑体" w:eastAsia="楷体_GB2312" w:cs="黑体"/>
          <w:sz w:val="32"/>
          <w:szCs w:val="32"/>
          <w:shd w:val="clear" w:color="auto" w:fill="FFFFFF"/>
        </w:rPr>
      </w:pPr>
    </w:p>
    <w:p>
      <w:pPr>
        <w:pStyle w:val="3"/>
        <w:spacing w:before="0" w:beforeAutospacing="0"/>
        <w:outlineLvl w:val="1"/>
        <w:rPr>
          <w:shd w:val="clear" w:color="auto" w:fill="FFFFFF"/>
        </w:rPr>
        <w:sectPr>
          <w:pgSz w:w="16851" w:h="11915" w:orient="landscape"/>
          <w:pgMar w:top="1800" w:right="1440" w:bottom="1800" w:left="1440" w:header="851" w:footer="992" w:gutter="0"/>
          <w:cols w:space="720" w:num="1"/>
          <w:docGrid w:type="lines" w:linePitch="326" w:charSpace="0"/>
        </w:sectPr>
      </w:pPr>
    </w:p>
    <w:p>
      <w:pPr>
        <w:pStyle w:val="3"/>
        <w:adjustRightInd w:val="0"/>
        <w:snapToGrid w:val="0"/>
        <w:spacing w:before="0" w:beforeAutospacing="0" w:after="0" w:afterAutospacing="0"/>
        <w:ind w:firstLine="480" w:firstLineChars="150"/>
        <w:outlineLvl w:val="1"/>
        <w:rPr>
          <w:rFonts w:ascii="楷体_GB2312" w:hAnsi="楷体" w:eastAsia="楷体_GB2312" w:cs="楷体"/>
          <w:sz w:val="32"/>
          <w:szCs w:val="32"/>
          <w:shd w:val="clear" w:color="auto" w:fill="FFFFFF"/>
        </w:rPr>
      </w:pPr>
      <w:bookmarkStart w:id="4" w:name="_Toc32082"/>
      <w:r>
        <w:rPr>
          <w:rFonts w:hint="eastAsia" w:ascii="楷体_GB2312" w:hAnsi="楷体" w:eastAsia="楷体_GB2312" w:cs="楷体"/>
          <w:sz w:val="32"/>
          <w:szCs w:val="32"/>
          <w:shd w:val="clear" w:color="auto" w:fill="FFFFFF"/>
        </w:rPr>
        <w:t>五、一般公共预算财政拨款支出决算表</w:t>
      </w:r>
      <w:bookmarkEnd w:id="4"/>
    </w:p>
    <w:tbl>
      <w:tblPr>
        <w:tblStyle w:val="4"/>
        <w:tblW w:w="9630" w:type="dxa"/>
        <w:tblInd w:w="-642" w:type="dxa"/>
        <w:tblLayout w:type="fixed"/>
        <w:tblCellMar>
          <w:top w:w="0" w:type="dxa"/>
          <w:left w:w="0" w:type="dxa"/>
          <w:bottom w:w="0" w:type="dxa"/>
          <w:right w:w="0" w:type="dxa"/>
        </w:tblCellMar>
      </w:tblPr>
      <w:tblGrid>
        <w:gridCol w:w="2670"/>
        <w:gridCol w:w="2775"/>
        <w:gridCol w:w="1575"/>
        <w:gridCol w:w="1455"/>
        <w:gridCol w:w="1155"/>
      </w:tblGrid>
      <w:tr>
        <w:tblPrEx>
          <w:tblCellMar>
            <w:top w:w="0" w:type="dxa"/>
            <w:left w:w="0" w:type="dxa"/>
            <w:bottom w:w="0" w:type="dxa"/>
            <w:right w:w="0" w:type="dxa"/>
          </w:tblCellMar>
        </w:tblPrEx>
        <w:trPr>
          <w:trHeight w:val="300" w:hRule="atLeast"/>
        </w:trPr>
        <w:tc>
          <w:tcPr>
            <w:tcW w:w="267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77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57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45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155"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公开05表</w:t>
            </w:r>
          </w:p>
        </w:tc>
      </w:tr>
      <w:tr>
        <w:tblPrEx>
          <w:tblCellMar>
            <w:top w:w="0" w:type="dxa"/>
            <w:left w:w="0" w:type="dxa"/>
            <w:bottom w:w="0" w:type="dxa"/>
            <w:right w:w="0" w:type="dxa"/>
          </w:tblCellMar>
        </w:tblPrEx>
        <w:trPr>
          <w:trHeight w:val="300" w:hRule="atLeast"/>
        </w:trPr>
        <w:tc>
          <w:tcPr>
            <w:tcW w:w="2670"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r>
              <w:rPr>
                <w:rFonts w:hint="eastAsia" w:cs="宋体"/>
                <w:color w:val="000000"/>
                <w:sz w:val="22"/>
                <w:szCs w:val="22"/>
                <w:lang w:bidi="ar"/>
              </w:rPr>
              <w:t>部门：宜章县人民检察院</w:t>
            </w:r>
          </w:p>
        </w:tc>
        <w:tc>
          <w:tcPr>
            <w:tcW w:w="2775"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157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610" w:type="dxa"/>
            <w:gridSpan w:val="2"/>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544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418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本年支出</w:t>
            </w:r>
          </w:p>
        </w:tc>
      </w:tr>
      <w:tr>
        <w:tblPrEx>
          <w:tblCellMar>
            <w:top w:w="0" w:type="dxa"/>
            <w:left w:w="0" w:type="dxa"/>
            <w:bottom w:w="0" w:type="dxa"/>
            <w:right w:w="0" w:type="dxa"/>
          </w:tblCellMar>
        </w:tblPrEx>
        <w:trPr>
          <w:trHeight w:val="300" w:hRule="atLeast"/>
        </w:trPr>
        <w:tc>
          <w:tcPr>
            <w:tcW w:w="267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功能分类科目编码</w:t>
            </w:r>
          </w:p>
        </w:tc>
        <w:tc>
          <w:tcPr>
            <w:tcW w:w="277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5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小计</w:t>
            </w:r>
          </w:p>
        </w:tc>
        <w:tc>
          <w:tcPr>
            <w:tcW w:w="14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基本支出</w:t>
            </w:r>
          </w:p>
        </w:tc>
        <w:tc>
          <w:tcPr>
            <w:tcW w:w="11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项目支出</w:t>
            </w:r>
          </w:p>
        </w:tc>
      </w:tr>
      <w:tr>
        <w:tblPrEx>
          <w:tblCellMar>
            <w:top w:w="0" w:type="dxa"/>
            <w:left w:w="0" w:type="dxa"/>
            <w:bottom w:w="0" w:type="dxa"/>
            <w:right w:w="0" w:type="dxa"/>
          </w:tblCellMar>
        </w:tblPrEx>
        <w:trPr>
          <w:trHeight w:val="270" w:hRule="atLeast"/>
        </w:trPr>
        <w:tc>
          <w:tcPr>
            <w:tcW w:w="267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77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77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4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544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栏次</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r>
      <w:tr>
        <w:tblPrEx>
          <w:tblCellMar>
            <w:top w:w="0" w:type="dxa"/>
            <w:left w:w="0" w:type="dxa"/>
            <w:bottom w:w="0" w:type="dxa"/>
            <w:right w:w="0" w:type="dxa"/>
          </w:tblCellMar>
        </w:tblPrEx>
        <w:trPr>
          <w:trHeight w:val="300" w:hRule="atLeast"/>
        </w:trPr>
        <w:tc>
          <w:tcPr>
            <w:tcW w:w="544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合计</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1,096.20</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1,062.59</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公共安全支出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912.47</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878.86</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20404</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检察</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912.47</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878.86</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33.61</w:t>
            </w: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2040401</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行政运行</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822.86</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822.86</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2040402</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一般行政管理事务</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33.61</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33.61</w:t>
            </w: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2040410</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检察监督</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56.00</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56.00</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社会保障和就业支出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61.27</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61.27</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20805</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行政事业单位养老支出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58.70</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58.70</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2080505</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机关事业单位基本养老保险缴费支出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58.70</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58.70</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20899</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其他社会保障和就业支出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2.57</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2.57</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2089901</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其他社会保障和就业支出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2.57</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2.57</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卫生健康支出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21011</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行政事业单位医疗</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55.03</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2101101</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行政单位医疗</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29.35</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29.35</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2101103</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公务员医疗补助</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25.68</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25.68</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住房保障支出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22102</w:t>
            </w:r>
          </w:p>
        </w:tc>
        <w:tc>
          <w:tcPr>
            <w:tcW w:w="2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b/>
                <w:color w:val="000000"/>
                <w:sz w:val="20"/>
                <w:szCs w:val="20"/>
              </w:rPr>
            </w:pPr>
            <w:r>
              <w:rPr>
                <w:rFonts w:hint="eastAsia" w:cs="宋体"/>
                <w:b/>
                <w:color w:val="000000"/>
                <w:sz w:val="20"/>
                <w:szCs w:val="20"/>
                <w:lang w:bidi="ar"/>
              </w:rPr>
              <w:t>住房改革支出</w:t>
            </w:r>
          </w:p>
        </w:tc>
        <w:tc>
          <w:tcPr>
            <w:tcW w:w="1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cs="宋体"/>
                <w:b/>
                <w:color w:val="000000"/>
                <w:sz w:val="20"/>
                <w:szCs w:val="20"/>
              </w:rPr>
            </w:pPr>
            <w:r>
              <w:rPr>
                <w:rFonts w:hint="eastAsia" w:cs="宋体"/>
                <w:b/>
                <w:color w:val="000000"/>
                <w:sz w:val="20"/>
                <w:szCs w:val="20"/>
                <w:lang w:bidi="ar"/>
              </w:rPr>
              <w:t>67.43</w:t>
            </w:r>
          </w:p>
        </w:tc>
        <w:tc>
          <w:tcPr>
            <w:tcW w:w="11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cs="宋体"/>
                <w:b/>
                <w:color w:val="000000"/>
                <w:sz w:val="20"/>
                <w:szCs w:val="20"/>
              </w:rPr>
            </w:pPr>
          </w:p>
        </w:tc>
      </w:tr>
      <w:tr>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2210201</w:t>
            </w:r>
          </w:p>
        </w:tc>
        <w:tc>
          <w:tcPr>
            <w:tcW w:w="277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住房公积金</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1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9630" w:type="dxa"/>
            <w:gridSpan w:val="5"/>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注：本表反映部门本年度一般公共预算财政拨款支出情况。</w:t>
            </w:r>
          </w:p>
        </w:tc>
      </w:tr>
    </w:tbl>
    <w:p>
      <w:pPr>
        <w:pStyle w:val="3"/>
        <w:spacing w:before="0" w:beforeAutospacing="0"/>
        <w:outlineLvl w:val="1"/>
        <w:rPr>
          <w:shd w:val="clear" w:color="auto" w:fill="FFFFFF"/>
        </w:rPr>
        <w:sectPr>
          <w:pgSz w:w="11915" w:h="16851"/>
          <w:pgMar w:top="960" w:right="1800" w:bottom="1296" w:left="1800" w:header="851" w:footer="992" w:gutter="0"/>
          <w:cols w:space="720" w:num="1"/>
          <w:docGrid w:type="lines" w:linePitch="312" w:charSpace="0"/>
        </w:sectPr>
      </w:pPr>
    </w:p>
    <w:p>
      <w:pPr>
        <w:pStyle w:val="3"/>
        <w:spacing w:before="0" w:beforeAutospacing="0"/>
        <w:ind w:firstLine="480" w:firstLineChars="150"/>
        <w:outlineLvl w:val="1"/>
        <w:rPr>
          <w:rFonts w:ascii="楷体_GB2312" w:hAnsi="楷体" w:eastAsia="楷体_GB2312" w:cs="楷体"/>
          <w:sz w:val="32"/>
          <w:szCs w:val="32"/>
          <w:shd w:val="clear" w:color="auto" w:fill="FFFFFF"/>
        </w:rPr>
      </w:pPr>
      <w:bookmarkStart w:id="5" w:name="_Toc21182"/>
      <w:r>
        <w:rPr>
          <w:rFonts w:hint="eastAsia" w:ascii="楷体_GB2312" w:hAnsi="楷体" w:eastAsia="楷体_GB2312" w:cs="楷体"/>
          <w:sz w:val="32"/>
          <w:szCs w:val="32"/>
          <w:shd w:val="clear" w:color="auto" w:fill="FFFFFF"/>
        </w:rPr>
        <w:t>六、一般公共预算财政拨款基本支出决算表</w:t>
      </w:r>
      <w:bookmarkEnd w:id="5"/>
    </w:p>
    <w:tbl>
      <w:tblPr>
        <w:tblStyle w:val="4"/>
        <w:tblW w:w="13710" w:type="dxa"/>
        <w:tblInd w:w="0" w:type="dxa"/>
        <w:tblLayout w:type="fixed"/>
        <w:tblCellMar>
          <w:top w:w="0" w:type="dxa"/>
          <w:left w:w="0" w:type="dxa"/>
          <w:bottom w:w="0" w:type="dxa"/>
          <w:right w:w="0" w:type="dxa"/>
        </w:tblCellMar>
      </w:tblPr>
      <w:tblGrid>
        <w:gridCol w:w="971"/>
        <w:gridCol w:w="2595"/>
        <w:gridCol w:w="1380"/>
        <w:gridCol w:w="1095"/>
        <w:gridCol w:w="1572"/>
        <w:gridCol w:w="1235"/>
        <w:gridCol w:w="928"/>
        <w:gridCol w:w="2698"/>
        <w:gridCol w:w="1236"/>
      </w:tblGrid>
      <w:tr>
        <w:tblPrEx>
          <w:tblCellMar>
            <w:top w:w="0" w:type="dxa"/>
            <w:left w:w="0" w:type="dxa"/>
            <w:bottom w:w="0" w:type="dxa"/>
            <w:right w:w="0" w:type="dxa"/>
          </w:tblCellMar>
        </w:tblPrEx>
        <w:trPr>
          <w:trHeight w:val="300" w:hRule="atLeast"/>
        </w:trPr>
        <w:tc>
          <w:tcPr>
            <w:tcW w:w="971"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22"/>
                <w:szCs w:val="22"/>
              </w:rPr>
            </w:pPr>
          </w:p>
        </w:tc>
        <w:tc>
          <w:tcPr>
            <w:tcW w:w="259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09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57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3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92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69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36" w:type="dxa"/>
            <w:tcBorders>
              <w:top w:val="nil"/>
              <w:left w:val="nil"/>
              <w:bottom w:val="nil"/>
              <w:right w:val="single" w:color="808080" w:sz="4" w:space="0"/>
            </w:tcBorders>
            <w:shd w:val="clear" w:color="auto" w:fill="FFFFFF"/>
            <w:noWrap/>
            <w:tcMar>
              <w:top w:w="15" w:type="dxa"/>
              <w:left w:w="15" w:type="dxa"/>
              <w:right w:w="15" w:type="dxa"/>
            </w:tcMar>
            <w:vAlign w:val="center"/>
          </w:tcPr>
          <w:p>
            <w:pPr>
              <w:rPr>
                <w:rFonts w:cs="宋体"/>
                <w:color w:val="000000"/>
                <w:sz w:val="18"/>
                <w:szCs w:val="18"/>
              </w:rPr>
            </w:pPr>
          </w:p>
        </w:tc>
      </w:tr>
      <w:tr>
        <w:tblPrEx>
          <w:tblCellMar>
            <w:top w:w="0" w:type="dxa"/>
            <w:left w:w="0" w:type="dxa"/>
            <w:bottom w:w="0" w:type="dxa"/>
            <w:right w:w="0" w:type="dxa"/>
          </w:tblCellMar>
        </w:tblPrEx>
        <w:trPr>
          <w:trHeight w:val="300" w:hRule="atLeast"/>
        </w:trPr>
        <w:tc>
          <w:tcPr>
            <w:tcW w:w="971"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59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09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572"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3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92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69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36"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18"/>
                <w:szCs w:val="18"/>
              </w:rPr>
            </w:pPr>
            <w:r>
              <w:rPr>
                <w:rFonts w:hint="eastAsia" w:cs="宋体"/>
                <w:color w:val="000000"/>
                <w:sz w:val="18"/>
                <w:szCs w:val="18"/>
                <w:lang w:bidi="ar"/>
              </w:rPr>
              <w:t>公开06表</w:t>
            </w:r>
          </w:p>
        </w:tc>
      </w:tr>
      <w:tr>
        <w:tblPrEx>
          <w:tblCellMar>
            <w:top w:w="0" w:type="dxa"/>
            <w:left w:w="0" w:type="dxa"/>
            <w:bottom w:w="0" w:type="dxa"/>
            <w:right w:w="0" w:type="dxa"/>
          </w:tblCellMar>
        </w:tblPrEx>
        <w:trPr>
          <w:trHeight w:val="300" w:hRule="atLeast"/>
        </w:trPr>
        <w:tc>
          <w:tcPr>
            <w:tcW w:w="3566"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r>
              <w:rPr>
                <w:rFonts w:hint="eastAsia" w:cs="宋体"/>
                <w:color w:val="000000"/>
                <w:sz w:val="20"/>
                <w:szCs w:val="20"/>
                <w:lang w:bidi="ar"/>
              </w:rPr>
              <w:t>部门：宜章县人民检察院</w:t>
            </w:r>
          </w:p>
        </w:tc>
        <w:tc>
          <w:tcPr>
            <w:tcW w:w="1380"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09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572"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rPr>
                <w:rFonts w:hint="default" w:eastAsia="宋体" w:cs="宋体"/>
                <w:color w:val="000000"/>
                <w:sz w:val="22"/>
                <w:szCs w:val="22"/>
                <w:lang w:val="en-US" w:eastAsia="zh-CN"/>
              </w:rPr>
            </w:pPr>
            <w:r>
              <w:rPr>
                <w:rFonts w:hint="eastAsia" w:cs="宋体"/>
                <w:color w:val="000000"/>
                <w:sz w:val="22"/>
                <w:szCs w:val="22"/>
                <w:lang w:val="en-US" w:eastAsia="zh-CN"/>
              </w:rPr>
              <w:t>2020年度</w:t>
            </w:r>
          </w:p>
        </w:tc>
        <w:tc>
          <w:tcPr>
            <w:tcW w:w="1235"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928"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3934" w:type="dxa"/>
            <w:gridSpan w:val="2"/>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18"/>
                <w:szCs w:val="18"/>
              </w:rPr>
            </w:pPr>
            <w:r>
              <w:rPr>
                <w:rFonts w:hint="eastAsia" w:cs="宋体"/>
                <w:color w:val="000000"/>
                <w:sz w:val="18"/>
                <w:szCs w:val="18"/>
                <w:lang w:bidi="ar"/>
              </w:rPr>
              <w:t>金额单位：万元</w:t>
            </w:r>
          </w:p>
        </w:tc>
      </w:tr>
      <w:tr>
        <w:tblPrEx>
          <w:tblCellMar>
            <w:top w:w="0" w:type="dxa"/>
            <w:left w:w="0" w:type="dxa"/>
            <w:bottom w:w="0" w:type="dxa"/>
            <w:right w:w="0" w:type="dxa"/>
          </w:tblCellMar>
        </w:tblPrEx>
        <w:trPr>
          <w:trHeight w:val="300" w:hRule="atLeast"/>
        </w:trPr>
        <w:tc>
          <w:tcPr>
            <w:tcW w:w="494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人员经费</w:t>
            </w:r>
          </w:p>
        </w:tc>
        <w:tc>
          <w:tcPr>
            <w:tcW w:w="8764"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公用经费</w:t>
            </w:r>
          </w:p>
        </w:tc>
      </w:tr>
      <w:tr>
        <w:tblPrEx>
          <w:tblCellMar>
            <w:top w:w="0" w:type="dxa"/>
            <w:left w:w="0" w:type="dxa"/>
            <w:bottom w:w="0" w:type="dxa"/>
            <w:right w:w="0" w:type="dxa"/>
          </w:tblCellMar>
        </w:tblPrEx>
        <w:trPr>
          <w:trHeight w:val="300" w:hRule="atLeast"/>
        </w:trPr>
        <w:tc>
          <w:tcPr>
            <w:tcW w:w="971"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科目编码</w:t>
            </w:r>
          </w:p>
        </w:tc>
        <w:tc>
          <w:tcPr>
            <w:tcW w:w="259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3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决算数</w:t>
            </w:r>
          </w:p>
        </w:tc>
        <w:tc>
          <w:tcPr>
            <w:tcW w:w="109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科目编码</w:t>
            </w:r>
          </w:p>
        </w:tc>
        <w:tc>
          <w:tcPr>
            <w:tcW w:w="157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2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决算数</w:t>
            </w:r>
          </w:p>
        </w:tc>
        <w:tc>
          <w:tcPr>
            <w:tcW w:w="92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科目编码</w:t>
            </w:r>
          </w:p>
        </w:tc>
        <w:tc>
          <w:tcPr>
            <w:tcW w:w="269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23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决算数</w:t>
            </w:r>
          </w:p>
        </w:tc>
      </w:tr>
      <w:tr>
        <w:tblPrEx>
          <w:tblCellMar>
            <w:top w:w="0" w:type="dxa"/>
            <w:left w:w="0" w:type="dxa"/>
            <w:bottom w:w="0" w:type="dxa"/>
            <w:right w:w="0" w:type="dxa"/>
          </w:tblCellMar>
        </w:tblPrEx>
        <w:trPr>
          <w:trHeight w:val="300" w:hRule="atLeast"/>
        </w:trPr>
        <w:tc>
          <w:tcPr>
            <w:tcW w:w="97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59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3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09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57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9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6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工资福利支出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630.77</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商品和服务支出</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411.63</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307</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债务利息及费用支出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30101</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基本工资</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186.72</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30201</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办公费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30701</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国内债务付息</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30102</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津贴补贴</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134.90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30202</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印刷费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30702</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国外债务付息</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30103</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奖金</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84.19</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30203</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咨询费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资本性支出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30106</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伙食补助费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30204</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手续费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31001</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房屋建筑物购建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30107</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绩效工资</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30205</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水费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31002</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办公设备购置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30108</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机关事业单位基本养老保险缴费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58.70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30206</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电费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13.24</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31003</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专用设备购置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30109</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职业年金缴费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30207</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邮电费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24.00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31005</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基础设施建设</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30110</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职工基本医疗保险缴费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29.35</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30208</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取暖费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31006</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大型修缮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30111</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公务员医疗补助缴费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27.68</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30209</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物业管理费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41.20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31007</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信息网络及软件购置更新</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30112</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其他社会保障缴费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2.57</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30211</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差旅费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47.18</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31008</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物资储备</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30113</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住房公积金</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67.43</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30212</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因公出国（境）费用</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31009</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土地补偿</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30114</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医疗费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30213</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维修（护）费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38.00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31010</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安置补助</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30199</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其他工资福利支出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39.22</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30214</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租赁费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31011</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地上附着物和青苗补偿</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对个人和家庭的补助</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20.19</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30215</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会议费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31012</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拆迁补偿</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30301</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离休费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30216</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培训费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31013</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公务用车购置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30302</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退休费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30217</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公务接待费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4.64</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31019</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其他交通工具购置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30303</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退职（役）费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30218</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专用材料费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31021</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文物和陈列品购置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30304</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抚恤金</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30224</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被装购置费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31022</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无形资产购置</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30305</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生活补助</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3.45</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30225</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专用燃料费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31099</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其他资本性支出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30306</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救济费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30226</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劳务费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66.00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399</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其他支出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30307</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医疗费补助</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30227</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委托业务费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39906</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赠与</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30308</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助学金</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30228</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工会经费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20.56</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39907</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国家赔偿费用支出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30309</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奖励金</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30229</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福利费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10.98</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39908</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对民间非营利组织和群众性自治组织补贴</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30310</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个人农业生产补贴</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30231</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公务用车运行维护费</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26.26</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39999</w:t>
            </w: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其他支出</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30311</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代缴社会保险费</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30239</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其他交通费用</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26.65</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30399</w:t>
            </w: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其他对个人和家庭的补助</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16.74</w:t>
            </w: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30240</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税金及附加费用</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0.00</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9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25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0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30299</w:t>
            </w:r>
          </w:p>
        </w:tc>
        <w:tc>
          <w:tcPr>
            <w:tcW w:w="15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 xml:space="preserve">  其他商品和服务支出</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52.93</w:t>
            </w:r>
          </w:p>
        </w:tc>
        <w:tc>
          <w:tcPr>
            <w:tcW w:w="9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26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rPr>
                <w:rFonts w:cs="宋体"/>
                <w:color w:val="000000"/>
                <w:sz w:val="20"/>
                <w:szCs w:val="20"/>
              </w:rPr>
            </w:pP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356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人员经费合计</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650.95</w:t>
            </w:r>
          </w:p>
        </w:tc>
        <w:tc>
          <w:tcPr>
            <w:tcW w:w="7528"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公用经费合计</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cs="宋体"/>
                <w:color w:val="000000"/>
                <w:sz w:val="20"/>
                <w:szCs w:val="20"/>
              </w:rPr>
            </w:pPr>
            <w:r>
              <w:rPr>
                <w:rFonts w:hint="eastAsia" w:cs="宋体"/>
                <w:color w:val="000000"/>
                <w:sz w:val="20"/>
                <w:szCs w:val="20"/>
                <w:lang w:bidi="ar"/>
              </w:rPr>
              <w:t>411.63</w:t>
            </w:r>
          </w:p>
        </w:tc>
      </w:tr>
      <w:tr>
        <w:tblPrEx>
          <w:tblCellMar>
            <w:top w:w="0" w:type="dxa"/>
            <w:left w:w="0" w:type="dxa"/>
            <w:bottom w:w="0" w:type="dxa"/>
            <w:right w:w="0" w:type="dxa"/>
          </w:tblCellMar>
        </w:tblPrEx>
        <w:trPr>
          <w:trHeight w:val="300" w:hRule="atLeast"/>
        </w:trPr>
        <w:tc>
          <w:tcPr>
            <w:tcW w:w="13710" w:type="dxa"/>
            <w:gridSpan w:val="9"/>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注：本表反映部门本年度一般公共预算财政拨款基本支出明细情况。</w:t>
            </w:r>
          </w:p>
        </w:tc>
      </w:tr>
    </w:tbl>
    <w:p>
      <w:pPr>
        <w:pStyle w:val="3"/>
        <w:spacing w:before="0" w:beforeAutospacing="0"/>
        <w:outlineLvl w:val="1"/>
        <w:rPr>
          <w:shd w:val="clear" w:color="auto" w:fill="FFFFFF"/>
        </w:rPr>
        <w:sectPr>
          <w:pgSz w:w="16851" w:h="11915" w:orient="landscape"/>
          <w:pgMar w:top="1800" w:right="1731" w:bottom="1800" w:left="1440" w:header="851" w:footer="992" w:gutter="0"/>
          <w:cols w:space="720" w:num="1"/>
          <w:docGrid w:type="lines" w:linePitch="312" w:charSpace="0"/>
        </w:sectPr>
      </w:pPr>
    </w:p>
    <w:p>
      <w:pPr>
        <w:pStyle w:val="3"/>
        <w:spacing w:before="0" w:beforeAutospacing="0"/>
        <w:ind w:firstLine="480" w:firstLineChars="150"/>
        <w:outlineLvl w:val="1"/>
        <w:rPr>
          <w:rFonts w:ascii="楷体_GB2312" w:hAnsi="楷体" w:eastAsia="楷体_GB2312" w:cs="楷体"/>
          <w:sz w:val="32"/>
          <w:szCs w:val="32"/>
          <w:shd w:val="clear" w:color="auto" w:fill="FFFFFF"/>
        </w:rPr>
      </w:pPr>
      <w:bookmarkStart w:id="6" w:name="_Toc15088"/>
      <w:r>
        <w:rPr>
          <w:rFonts w:hint="eastAsia" w:ascii="楷体_GB2312" w:hAnsi="楷体" w:eastAsia="楷体_GB2312" w:cs="楷体"/>
          <w:sz w:val="32"/>
          <w:szCs w:val="32"/>
          <w:shd w:val="clear" w:color="auto" w:fill="FFFFFF"/>
        </w:rPr>
        <w:t>七、一般公共预算财政拨款“三公”经费支出决算表</w:t>
      </w:r>
      <w:bookmarkEnd w:id="6"/>
    </w:p>
    <w:tbl>
      <w:tblPr>
        <w:tblStyle w:val="4"/>
        <w:tblW w:w="14757" w:type="dxa"/>
        <w:tblInd w:w="93" w:type="dxa"/>
        <w:tblLayout w:type="fixed"/>
        <w:tblCellMar>
          <w:top w:w="0" w:type="dxa"/>
          <w:left w:w="108" w:type="dxa"/>
          <w:bottom w:w="0" w:type="dxa"/>
          <w:right w:w="108" w:type="dxa"/>
        </w:tblCellMar>
      </w:tblPr>
      <w:tblGrid>
        <w:gridCol w:w="1420"/>
        <w:gridCol w:w="1420"/>
        <w:gridCol w:w="1420"/>
        <w:gridCol w:w="1016"/>
        <w:gridCol w:w="1420"/>
        <w:gridCol w:w="1279"/>
        <w:gridCol w:w="1016"/>
        <w:gridCol w:w="1134"/>
        <w:gridCol w:w="1016"/>
        <w:gridCol w:w="944"/>
        <w:gridCol w:w="1420"/>
        <w:gridCol w:w="1252"/>
      </w:tblGrid>
      <w:tr>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shd w:val="clear" w:color="000000" w:fill="FFFFFF"/>
            <w:noWrap/>
            <w:vAlign w:val="center"/>
          </w:tcPr>
          <w:p>
            <w:pPr>
              <w:textAlignment w:val="center"/>
              <w:rPr>
                <w:rFonts w:cs="Arial"/>
                <w:sz w:val="22"/>
                <w:szCs w:val="22"/>
              </w:rPr>
            </w:pPr>
            <w:r>
              <w:rPr>
                <w:rFonts w:hint="eastAsia" w:cs="宋体"/>
                <w:color w:val="000000"/>
                <w:sz w:val="22"/>
                <w:szCs w:val="22"/>
                <w:lang w:bidi="ar"/>
              </w:rPr>
              <w:t>预算代码：</w:t>
            </w:r>
          </w:p>
        </w:tc>
        <w:tc>
          <w:tcPr>
            <w:tcW w:w="1420" w:type="dxa"/>
            <w:tcBorders>
              <w:top w:val="nil"/>
              <w:left w:val="nil"/>
              <w:bottom w:val="nil"/>
              <w:right w:val="nil"/>
            </w:tcBorders>
            <w:shd w:val="clear" w:color="000000" w:fill="FFFFFF"/>
            <w:noWrap/>
            <w:vAlign w:val="center"/>
          </w:tcPr>
          <w:p>
            <w:pPr>
              <w:rPr>
                <w:rFonts w:cs="Arial"/>
                <w:sz w:val="18"/>
                <w:szCs w:val="18"/>
              </w:rPr>
            </w:pPr>
          </w:p>
        </w:tc>
        <w:tc>
          <w:tcPr>
            <w:tcW w:w="1420" w:type="dxa"/>
            <w:tcBorders>
              <w:top w:val="nil"/>
              <w:left w:val="nil"/>
              <w:bottom w:val="nil"/>
              <w:right w:val="nil"/>
            </w:tcBorders>
            <w:shd w:val="clear" w:color="000000" w:fill="FFFFFF"/>
            <w:noWrap/>
            <w:vAlign w:val="center"/>
          </w:tcPr>
          <w:p>
            <w:pPr>
              <w:rPr>
                <w:rFonts w:cs="Arial"/>
                <w:sz w:val="18"/>
                <w:szCs w:val="18"/>
              </w:rPr>
            </w:pPr>
          </w:p>
        </w:tc>
        <w:tc>
          <w:tcPr>
            <w:tcW w:w="1016" w:type="dxa"/>
            <w:tcBorders>
              <w:top w:val="nil"/>
              <w:left w:val="nil"/>
              <w:bottom w:val="nil"/>
              <w:right w:val="nil"/>
            </w:tcBorders>
            <w:shd w:val="clear" w:color="000000" w:fill="FFFFFF"/>
            <w:noWrap/>
            <w:vAlign w:val="center"/>
          </w:tcPr>
          <w:p>
            <w:pPr>
              <w:rPr>
                <w:rFonts w:cs="Arial"/>
                <w:sz w:val="18"/>
                <w:szCs w:val="18"/>
              </w:rPr>
            </w:pPr>
          </w:p>
        </w:tc>
        <w:tc>
          <w:tcPr>
            <w:tcW w:w="1420" w:type="dxa"/>
            <w:tcBorders>
              <w:top w:val="nil"/>
              <w:left w:val="nil"/>
              <w:bottom w:val="nil"/>
              <w:right w:val="nil"/>
            </w:tcBorders>
            <w:shd w:val="clear" w:color="000000" w:fill="FFFFFF"/>
            <w:noWrap/>
            <w:vAlign w:val="center"/>
          </w:tcPr>
          <w:p>
            <w:pPr>
              <w:rPr>
                <w:rFonts w:cs="Arial"/>
                <w:sz w:val="18"/>
                <w:szCs w:val="18"/>
              </w:rPr>
            </w:pPr>
          </w:p>
        </w:tc>
        <w:tc>
          <w:tcPr>
            <w:tcW w:w="1279" w:type="dxa"/>
            <w:tcBorders>
              <w:top w:val="nil"/>
              <w:left w:val="nil"/>
              <w:bottom w:val="nil"/>
              <w:right w:val="nil"/>
            </w:tcBorders>
            <w:shd w:val="clear" w:color="000000" w:fill="FFFFFF"/>
            <w:noWrap/>
            <w:vAlign w:val="center"/>
          </w:tcPr>
          <w:p>
            <w:pPr>
              <w:rPr>
                <w:rFonts w:cs="Arial"/>
                <w:sz w:val="18"/>
                <w:szCs w:val="18"/>
              </w:rPr>
            </w:pPr>
          </w:p>
        </w:tc>
        <w:tc>
          <w:tcPr>
            <w:tcW w:w="1016" w:type="dxa"/>
            <w:tcBorders>
              <w:top w:val="nil"/>
              <w:left w:val="nil"/>
              <w:bottom w:val="nil"/>
              <w:right w:val="nil"/>
            </w:tcBorders>
            <w:shd w:val="clear" w:color="000000" w:fill="FFFFFF"/>
            <w:noWrap/>
            <w:vAlign w:val="center"/>
          </w:tcPr>
          <w:p>
            <w:pPr>
              <w:rPr>
                <w:rFonts w:cs="Arial"/>
                <w:sz w:val="18"/>
                <w:szCs w:val="18"/>
              </w:rPr>
            </w:pPr>
          </w:p>
        </w:tc>
        <w:tc>
          <w:tcPr>
            <w:tcW w:w="1134" w:type="dxa"/>
            <w:tcBorders>
              <w:top w:val="nil"/>
              <w:left w:val="nil"/>
              <w:bottom w:val="nil"/>
              <w:right w:val="nil"/>
            </w:tcBorders>
            <w:shd w:val="clear" w:color="000000" w:fill="FFFFFF"/>
            <w:noWrap/>
            <w:vAlign w:val="center"/>
          </w:tcPr>
          <w:p>
            <w:pPr>
              <w:rPr>
                <w:rFonts w:cs="Arial"/>
                <w:sz w:val="18"/>
                <w:szCs w:val="18"/>
              </w:rPr>
            </w:pPr>
          </w:p>
        </w:tc>
        <w:tc>
          <w:tcPr>
            <w:tcW w:w="1016" w:type="dxa"/>
            <w:tcBorders>
              <w:top w:val="nil"/>
              <w:left w:val="nil"/>
              <w:bottom w:val="nil"/>
              <w:right w:val="nil"/>
            </w:tcBorders>
            <w:shd w:val="clear" w:color="000000" w:fill="FFFFFF"/>
            <w:noWrap/>
            <w:vAlign w:val="center"/>
          </w:tcPr>
          <w:p>
            <w:pPr>
              <w:rPr>
                <w:rFonts w:cs="Arial"/>
                <w:sz w:val="18"/>
                <w:szCs w:val="18"/>
              </w:rPr>
            </w:pPr>
          </w:p>
        </w:tc>
        <w:tc>
          <w:tcPr>
            <w:tcW w:w="944" w:type="dxa"/>
            <w:tcBorders>
              <w:top w:val="nil"/>
              <w:left w:val="nil"/>
              <w:bottom w:val="nil"/>
              <w:right w:val="nil"/>
            </w:tcBorders>
            <w:shd w:val="clear" w:color="000000" w:fill="FFFFFF"/>
            <w:noWrap/>
            <w:vAlign w:val="center"/>
          </w:tcPr>
          <w:p>
            <w:pPr>
              <w:rPr>
                <w:rFonts w:cs="Arial"/>
                <w:sz w:val="18"/>
                <w:szCs w:val="18"/>
              </w:rPr>
            </w:pPr>
          </w:p>
        </w:tc>
        <w:tc>
          <w:tcPr>
            <w:tcW w:w="1420" w:type="dxa"/>
            <w:tcBorders>
              <w:top w:val="nil"/>
              <w:left w:val="nil"/>
              <w:bottom w:val="nil"/>
              <w:right w:val="nil"/>
            </w:tcBorders>
            <w:shd w:val="clear" w:color="000000" w:fill="FFFFFF"/>
            <w:noWrap/>
            <w:vAlign w:val="center"/>
          </w:tcPr>
          <w:p>
            <w:pPr>
              <w:rPr>
                <w:rFonts w:cs="Arial"/>
                <w:sz w:val="18"/>
                <w:szCs w:val="18"/>
              </w:rPr>
            </w:pPr>
          </w:p>
        </w:tc>
        <w:tc>
          <w:tcPr>
            <w:tcW w:w="1252" w:type="dxa"/>
            <w:tcBorders>
              <w:top w:val="nil"/>
              <w:left w:val="nil"/>
              <w:bottom w:val="nil"/>
            </w:tcBorders>
            <w:shd w:val="clear" w:color="000000" w:fill="FFFFFF"/>
            <w:noWrap/>
            <w:vAlign w:val="center"/>
          </w:tcPr>
          <w:p>
            <w:pPr>
              <w:jc w:val="right"/>
              <w:textAlignment w:val="center"/>
              <w:rPr>
                <w:rFonts w:cs="Arial"/>
                <w:sz w:val="22"/>
                <w:szCs w:val="22"/>
              </w:rPr>
            </w:pPr>
            <w:r>
              <w:rPr>
                <w:rFonts w:hint="eastAsia" w:cs="宋体"/>
                <w:color w:val="000000"/>
                <w:sz w:val="22"/>
                <w:szCs w:val="22"/>
                <w:lang w:bidi="ar"/>
              </w:rPr>
              <w:t>公开07表</w:t>
            </w:r>
          </w:p>
        </w:tc>
      </w:tr>
      <w:tr>
        <w:tblPrEx>
          <w:tblCellMar>
            <w:top w:w="0" w:type="dxa"/>
            <w:left w:w="108" w:type="dxa"/>
            <w:bottom w:w="0" w:type="dxa"/>
            <w:right w:w="108" w:type="dxa"/>
          </w:tblCellMar>
        </w:tblPrEx>
        <w:trPr>
          <w:trHeight w:val="300" w:hRule="atLeast"/>
        </w:trPr>
        <w:tc>
          <w:tcPr>
            <w:tcW w:w="2840" w:type="dxa"/>
            <w:gridSpan w:val="2"/>
            <w:tcBorders>
              <w:top w:val="nil"/>
              <w:left w:val="nil"/>
              <w:bottom w:val="single" w:color="808080" w:sz="4" w:space="0"/>
              <w:right w:val="nil"/>
            </w:tcBorders>
            <w:shd w:val="clear" w:color="000000" w:fill="FFFFFF"/>
            <w:noWrap/>
            <w:vAlign w:val="center"/>
          </w:tcPr>
          <w:p>
            <w:r>
              <w:rPr>
                <w:rFonts w:hint="eastAsia" w:cs="宋体"/>
                <w:color w:val="000000"/>
                <w:sz w:val="22"/>
                <w:szCs w:val="22"/>
                <w:lang w:bidi="ar"/>
              </w:rPr>
              <w:t>部门：宜章县人民检察院</w:t>
            </w:r>
          </w:p>
        </w:tc>
        <w:tc>
          <w:tcPr>
            <w:tcW w:w="1420" w:type="dxa"/>
            <w:tcBorders>
              <w:top w:val="nil"/>
              <w:left w:val="nil"/>
              <w:bottom w:val="single" w:color="808080" w:sz="4" w:space="0"/>
              <w:right w:val="nil"/>
            </w:tcBorders>
            <w:shd w:val="clear" w:color="000000" w:fill="FFFFFF"/>
            <w:noWrap/>
            <w:vAlign w:val="center"/>
          </w:tcPr>
          <w:p>
            <w:pPr>
              <w:rPr>
                <w:rFonts w:cs="Arial"/>
                <w:sz w:val="18"/>
                <w:szCs w:val="18"/>
              </w:rPr>
            </w:pPr>
          </w:p>
        </w:tc>
        <w:tc>
          <w:tcPr>
            <w:tcW w:w="1016" w:type="dxa"/>
            <w:tcBorders>
              <w:top w:val="nil"/>
              <w:left w:val="nil"/>
              <w:bottom w:val="single" w:color="808080" w:sz="4" w:space="0"/>
              <w:right w:val="nil"/>
            </w:tcBorders>
            <w:shd w:val="clear" w:color="000000" w:fill="FFFFFF"/>
            <w:noWrap/>
            <w:vAlign w:val="center"/>
          </w:tcPr>
          <w:p>
            <w:pPr>
              <w:rPr>
                <w:rFonts w:cs="Arial"/>
                <w:sz w:val="18"/>
                <w:szCs w:val="18"/>
              </w:rPr>
            </w:pPr>
          </w:p>
        </w:tc>
        <w:tc>
          <w:tcPr>
            <w:tcW w:w="1420" w:type="dxa"/>
            <w:tcBorders>
              <w:top w:val="nil"/>
              <w:left w:val="nil"/>
              <w:bottom w:val="single" w:color="808080" w:sz="4" w:space="0"/>
              <w:right w:val="nil"/>
            </w:tcBorders>
            <w:shd w:val="clear" w:color="000000" w:fill="FFFFFF"/>
            <w:noWrap/>
            <w:vAlign w:val="center"/>
          </w:tcPr>
          <w:p>
            <w:pPr>
              <w:rPr>
                <w:rFonts w:cs="Arial"/>
                <w:sz w:val="18"/>
                <w:szCs w:val="18"/>
              </w:rPr>
            </w:pPr>
          </w:p>
        </w:tc>
        <w:tc>
          <w:tcPr>
            <w:tcW w:w="1279" w:type="dxa"/>
            <w:tcBorders>
              <w:top w:val="nil"/>
              <w:left w:val="nil"/>
              <w:bottom w:val="single" w:color="808080" w:sz="4" w:space="0"/>
              <w:right w:val="nil"/>
            </w:tcBorders>
            <w:shd w:val="clear" w:color="000000" w:fill="FFFFFF"/>
            <w:noWrap/>
            <w:vAlign w:val="center"/>
          </w:tcPr>
          <w:p>
            <w:pPr>
              <w:jc w:val="center"/>
              <w:textAlignment w:val="center"/>
              <w:rPr>
                <w:rFonts w:cs="Arial"/>
                <w:sz w:val="22"/>
                <w:szCs w:val="22"/>
              </w:rPr>
            </w:pPr>
            <w:r>
              <w:rPr>
                <w:rFonts w:hint="eastAsia" w:cs="Arial"/>
                <w:sz w:val="22"/>
                <w:szCs w:val="22"/>
              </w:rPr>
              <w:t>2020年度</w:t>
            </w:r>
          </w:p>
        </w:tc>
        <w:tc>
          <w:tcPr>
            <w:tcW w:w="1016" w:type="dxa"/>
            <w:tcBorders>
              <w:top w:val="nil"/>
              <w:left w:val="nil"/>
              <w:bottom w:val="single" w:color="auto" w:sz="4" w:space="0"/>
              <w:right w:val="nil"/>
            </w:tcBorders>
            <w:shd w:val="clear" w:color="000000" w:fill="FFFFFF"/>
            <w:noWrap/>
            <w:vAlign w:val="center"/>
          </w:tcPr>
          <w:p>
            <w:pPr>
              <w:rPr>
                <w:rFonts w:cs="Arial"/>
                <w:sz w:val="18"/>
                <w:szCs w:val="18"/>
              </w:rPr>
            </w:pPr>
          </w:p>
        </w:tc>
        <w:tc>
          <w:tcPr>
            <w:tcW w:w="1134" w:type="dxa"/>
            <w:tcBorders>
              <w:top w:val="nil"/>
              <w:left w:val="nil"/>
              <w:bottom w:val="single" w:color="auto" w:sz="4" w:space="0"/>
              <w:right w:val="nil"/>
            </w:tcBorders>
            <w:shd w:val="clear" w:color="000000" w:fill="FFFFFF"/>
            <w:noWrap/>
            <w:vAlign w:val="center"/>
          </w:tcPr>
          <w:p>
            <w:pPr>
              <w:rPr>
                <w:rFonts w:cs="Arial"/>
                <w:sz w:val="18"/>
                <w:szCs w:val="18"/>
              </w:rPr>
            </w:pPr>
          </w:p>
        </w:tc>
        <w:tc>
          <w:tcPr>
            <w:tcW w:w="1016" w:type="dxa"/>
            <w:tcBorders>
              <w:top w:val="nil"/>
              <w:left w:val="nil"/>
              <w:bottom w:val="single" w:color="auto" w:sz="4" w:space="0"/>
              <w:right w:val="nil"/>
            </w:tcBorders>
            <w:shd w:val="clear" w:color="000000" w:fill="FFFFFF"/>
            <w:noWrap/>
            <w:vAlign w:val="center"/>
          </w:tcPr>
          <w:p>
            <w:pPr>
              <w:rPr>
                <w:rFonts w:cs="Arial"/>
                <w:sz w:val="18"/>
                <w:szCs w:val="18"/>
              </w:rPr>
            </w:pPr>
          </w:p>
        </w:tc>
        <w:tc>
          <w:tcPr>
            <w:tcW w:w="944" w:type="dxa"/>
            <w:tcBorders>
              <w:top w:val="nil"/>
              <w:left w:val="nil"/>
              <w:bottom w:val="single" w:color="auto" w:sz="4" w:space="0"/>
              <w:right w:val="nil"/>
            </w:tcBorders>
            <w:shd w:val="clear" w:color="000000" w:fill="FFFFFF"/>
            <w:noWrap/>
            <w:vAlign w:val="center"/>
          </w:tcPr>
          <w:p>
            <w:pPr>
              <w:rPr>
                <w:rFonts w:cs="Arial"/>
                <w:sz w:val="18"/>
                <w:szCs w:val="18"/>
              </w:rPr>
            </w:pPr>
          </w:p>
        </w:tc>
        <w:tc>
          <w:tcPr>
            <w:tcW w:w="2672" w:type="dxa"/>
            <w:gridSpan w:val="2"/>
            <w:tcBorders>
              <w:top w:val="nil"/>
              <w:left w:val="nil"/>
              <w:bottom w:val="single" w:color="auto" w:sz="4" w:space="0"/>
            </w:tcBorders>
            <w:shd w:val="clear" w:color="000000" w:fill="FFFFFF"/>
            <w:noWrap/>
            <w:vAlign w:val="center"/>
          </w:tcPr>
          <w:p>
            <w:pPr>
              <w:jc w:val="right"/>
              <w:textAlignment w:val="center"/>
            </w:pPr>
            <w:r>
              <w:rPr>
                <w:rFonts w:hint="eastAsia" w:cs="宋体"/>
                <w:color w:val="000000"/>
                <w:sz w:val="22"/>
                <w:szCs w:val="22"/>
                <w:lang w:bidi="ar"/>
              </w:rPr>
              <w:t>金额单位：万元</w:t>
            </w:r>
          </w:p>
        </w:tc>
      </w:tr>
      <w:tr>
        <w:tblPrEx>
          <w:tblCellMar>
            <w:top w:w="0" w:type="dxa"/>
            <w:left w:w="108" w:type="dxa"/>
            <w:bottom w:w="0" w:type="dxa"/>
            <w:right w:w="108" w:type="dxa"/>
          </w:tblCellMar>
        </w:tblPrEx>
        <w:trPr>
          <w:trHeight w:val="300" w:hRule="atLeast"/>
        </w:trPr>
        <w:tc>
          <w:tcPr>
            <w:tcW w:w="7975" w:type="dxa"/>
            <w:gridSpan w:val="6"/>
            <w:tcBorders>
              <w:top w:val="nil"/>
              <w:left w:val="single" w:color="000000" w:sz="4" w:space="0"/>
              <w:bottom w:val="single" w:color="000000" w:sz="4" w:space="0"/>
              <w:right w:val="single" w:color="auto"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预算数</w:t>
            </w:r>
          </w:p>
        </w:tc>
        <w:tc>
          <w:tcPr>
            <w:tcW w:w="6782" w:type="dxa"/>
            <w:gridSpan w:val="6"/>
            <w:tcBorders>
              <w:top w:val="single" w:color="auto" w:sz="4" w:space="0"/>
              <w:left w:val="single" w:color="auto" w:sz="4" w:space="0"/>
              <w:bottom w:val="single" w:color="auto" w:sz="4" w:space="0"/>
              <w:right w:val="single" w:color="auto"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决算数</w:t>
            </w:r>
          </w:p>
        </w:tc>
      </w:tr>
      <w:tr>
        <w:tblPrEx>
          <w:tblCellMar>
            <w:top w:w="0" w:type="dxa"/>
            <w:left w:w="108" w:type="dxa"/>
            <w:bottom w:w="0" w:type="dxa"/>
            <w:right w:w="108" w:type="dxa"/>
          </w:tblCellMar>
        </w:tblPrEx>
        <w:trPr>
          <w:trHeight w:val="300" w:hRule="atLeast"/>
        </w:trPr>
        <w:tc>
          <w:tcPr>
            <w:tcW w:w="1420" w:type="dxa"/>
            <w:vMerge w:val="restart"/>
            <w:tcBorders>
              <w:top w:val="nil"/>
              <w:left w:val="single" w:color="000000" w:sz="4" w:space="0"/>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合计</w:t>
            </w:r>
          </w:p>
        </w:tc>
        <w:tc>
          <w:tcPr>
            <w:tcW w:w="1420" w:type="dxa"/>
            <w:vMerge w:val="restart"/>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因公出国（境）费</w:t>
            </w:r>
          </w:p>
        </w:tc>
        <w:tc>
          <w:tcPr>
            <w:tcW w:w="3856" w:type="dxa"/>
            <w:gridSpan w:val="3"/>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公务用车购置及运行费</w:t>
            </w:r>
          </w:p>
        </w:tc>
        <w:tc>
          <w:tcPr>
            <w:tcW w:w="1279" w:type="dxa"/>
            <w:vMerge w:val="restart"/>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公务接待费</w:t>
            </w:r>
          </w:p>
        </w:tc>
        <w:tc>
          <w:tcPr>
            <w:tcW w:w="1016" w:type="dxa"/>
            <w:vMerge w:val="restart"/>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合计</w:t>
            </w:r>
          </w:p>
        </w:tc>
        <w:tc>
          <w:tcPr>
            <w:tcW w:w="1134" w:type="dxa"/>
            <w:vMerge w:val="restart"/>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因公出国（境）费</w:t>
            </w:r>
          </w:p>
        </w:tc>
        <w:tc>
          <w:tcPr>
            <w:tcW w:w="3380" w:type="dxa"/>
            <w:gridSpan w:val="3"/>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公务用车购置及运行费</w:t>
            </w:r>
          </w:p>
        </w:tc>
        <w:tc>
          <w:tcPr>
            <w:tcW w:w="1252" w:type="dxa"/>
            <w:vMerge w:val="restart"/>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公务接待费</w:t>
            </w:r>
          </w:p>
        </w:tc>
      </w:tr>
      <w:tr>
        <w:tblPrEx>
          <w:tblCellMar>
            <w:top w:w="0" w:type="dxa"/>
            <w:left w:w="108" w:type="dxa"/>
            <w:bottom w:w="0" w:type="dxa"/>
            <w:right w:w="108" w:type="dxa"/>
          </w:tblCellMar>
        </w:tblPrEx>
        <w:trPr>
          <w:trHeight w:val="600" w:hRule="atLeast"/>
        </w:trPr>
        <w:tc>
          <w:tcPr>
            <w:tcW w:w="1420" w:type="dxa"/>
            <w:vMerge w:val="continue"/>
            <w:tcBorders>
              <w:top w:val="nil"/>
              <w:left w:val="single" w:color="000000" w:sz="4" w:space="0"/>
              <w:bottom w:val="single" w:color="000000" w:sz="4" w:space="0"/>
              <w:right w:val="single" w:color="000000" w:sz="4" w:space="0"/>
            </w:tcBorders>
            <w:vAlign w:val="center"/>
          </w:tcPr>
          <w:p>
            <w:pPr>
              <w:jc w:val="center"/>
              <w:rPr>
                <w:rFonts w:cs="Arial"/>
                <w:sz w:val="20"/>
                <w:szCs w:val="20"/>
              </w:rPr>
            </w:pPr>
          </w:p>
        </w:tc>
        <w:tc>
          <w:tcPr>
            <w:tcW w:w="1420" w:type="dxa"/>
            <w:vMerge w:val="continue"/>
            <w:tcBorders>
              <w:top w:val="nil"/>
              <w:left w:val="nil"/>
              <w:bottom w:val="single" w:color="000000" w:sz="4" w:space="0"/>
              <w:right w:val="single" w:color="000000" w:sz="4" w:space="0"/>
            </w:tcBorders>
            <w:vAlign w:val="center"/>
          </w:tcPr>
          <w:p>
            <w:pPr>
              <w:jc w:val="center"/>
              <w:rPr>
                <w:rFonts w:cs="Arial"/>
                <w:sz w:val="20"/>
                <w:szCs w:val="20"/>
              </w:rPr>
            </w:pP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小计</w:t>
            </w:r>
          </w:p>
        </w:tc>
        <w:tc>
          <w:tcPr>
            <w:tcW w:w="1016"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公务用车购置费</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公务用车运行费</w:t>
            </w:r>
          </w:p>
        </w:tc>
        <w:tc>
          <w:tcPr>
            <w:tcW w:w="1279" w:type="dxa"/>
            <w:vMerge w:val="continue"/>
            <w:tcBorders>
              <w:top w:val="nil"/>
              <w:left w:val="nil"/>
              <w:bottom w:val="single" w:color="000000" w:sz="4" w:space="0"/>
              <w:right w:val="single" w:color="000000" w:sz="4" w:space="0"/>
            </w:tcBorders>
            <w:vAlign w:val="center"/>
          </w:tcPr>
          <w:p>
            <w:pPr>
              <w:jc w:val="center"/>
              <w:rPr>
                <w:rFonts w:cs="Arial"/>
                <w:sz w:val="20"/>
                <w:szCs w:val="20"/>
              </w:rPr>
            </w:pPr>
          </w:p>
        </w:tc>
        <w:tc>
          <w:tcPr>
            <w:tcW w:w="1016" w:type="dxa"/>
            <w:vMerge w:val="continue"/>
            <w:tcBorders>
              <w:top w:val="nil"/>
              <w:left w:val="nil"/>
              <w:bottom w:val="single" w:color="000000" w:sz="4" w:space="0"/>
              <w:right w:val="single" w:color="000000" w:sz="4" w:space="0"/>
            </w:tcBorders>
            <w:vAlign w:val="center"/>
          </w:tcPr>
          <w:p>
            <w:pPr>
              <w:jc w:val="center"/>
              <w:rPr>
                <w:rFonts w:cs="Arial"/>
                <w:sz w:val="20"/>
                <w:szCs w:val="20"/>
              </w:rPr>
            </w:pPr>
          </w:p>
        </w:tc>
        <w:tc>
          <w:tcPr>
            <w:tcW w:w="1134" w:type="dxa"/>
            <w:vMerge w:val="continue"/>
            <w:tcBorders>
              <w:top w:val="nil"/>
              <w:left w:val="nil"/>
              <w:bottom w:val="single" w:color="000000" w:sz="4" w:space="0"/>
              <w:right w:val="single" w:color="000000" w:sz="4" w:space="0"/>
            </w:tcBorders>
            <w:vAlign w:val="center"/>
          </w:tcPr>
          <w:p>
            <w:pPr>
              <w:jc w:val="center"/>
              <w:rPr>
                <w:rFonts w:cs="Arial"/>
                <w:sz w:val="20"/>
                <w:szCs w:val="20"/>
              </w:rPr>
            </w:pPr>
          </w:p>
        </w:tc>
        <w:tc>
          <w:tcPr>
            <w:tcW w:w="1016"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小计</w:t>
            </w:r>
          </w:p>
        </w:tc>
        <w:tc>
          <w:tcPr>
            <w:tcW w:w="944"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公务用车购置费</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公务用车运行费</w:t>
            </w:r>
          </w:p>
        </w:tc>
        <w:tc>
          <w:tcPr>
            <w:tcW w:w="1252" w:type="dxa"/>
            <w:vMerge w:val="continue"/>
            <w:tcBorders>
              <w:top w:val="nil"/>
              <w:left w:val="nil"/>
              <w:bottom w:val="single" w:color="000000" w:sz="4" w:space="0"/>
              <w:right w:val="single" w:color="000000" w:sz="4" w:space="0"/>
            </w:tcBorders>
            <w:vAlign w:val="center"/>
          </w:tcPr>
          <w:p>
            <w:pPr>
              <w:jc w:val="center"/>
              <w:rPr>
                <w:rFonts w:cs="Arial"/>
                <w:sz w:val="20"/>
                <w:szCs w:val="20"/>
              </w:rPr>
            </w:pPr>
          </w:p>
        </w:tc>
      </w:tr>
      <w:tr>
        <w:tblPrEx>
          <w:tblCellMar>
            <w:top w:w="0" w:type="dxa"/>
            <w:left w:w="108" w:type="dxa"/>
            <w:bottom w:w="0" w:type="dxa"/>
            <w:right w:w="108" w:type="dxa"/>
          </w:tblCellMar>
        </w:tblPrEx>
        <w:trPr>
          <w:trHeight w:val="300" w:hRule="atLeast"/>
        </w:trPr>
        <w:tc>
          <w:tcPr>
            <w:tcW w:w="1420" w:type="dxa"/>
            <w:tcBorders>
              <w:top w:val="nil"/>
              <w:left w:val="single" w:color="000000" w:sz="4" w:space="0"/>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1</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2</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3</w:t>
            </w:r>
          </w:p>
        </w:tc>
        <w:tc>
          <w:tcPr>
            <w:tcW w:w="1016"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4</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5</w:t>
            </w:r>
          </w:p>
        </w:tc>
        <w:tc>
          <w:tcPr>
            <w:tcW w:w="1279"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6</w:t>
            </w:r>
          </w:p>
        </w:tc>
        <w:tc>
          <w:tcPr>
            <w:tcW w:w="1016"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7</w:t>
            </w:r>
          </w:p>
        </w:tc>
        <w:tc>
          <w:tcPr>
            <w:tcW w:w="1134"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8</w:t>
            </w:r>
          </w:p>
        </w:tc>
        <w:tc>
          <w:tcPr>
            <w:tcW w:w="1016"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9</w:t>
            </w:r>
          </w:p>
        </w:tc>
        <w:tc>
          <w:tcPr>
            <w:tcW w:w="944"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10</w:t>
            </w:r>
          </w:p>
        </w:tc>
        <w:tc>
          <w:tcPr>
            <w:tcW w:w="1420"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11</w:t>
            </w:r>
          </w:p>
        </w:tc>
        <w:tc>
          <w:tcPr>
            <w:tcW w:w="1252" w:type="dxa"/>
            <w:tcBorders>
              <w:top w:val="nil"/>
              <w:left w:val="nil"/>
              <w:bottom w:val="single" w:color="000000" w:sz="4" w:space="0"/>
              <w:right w:val="single" w:color="000000" w:sz="4" w:space="0"/>
            </w:tcBorders>
            <w:shd w:val="clear" w:color="000000" w:fill="C0C0C0"/>
            <w:vAlign w:val="center"/>
          </w:tcPr>
          <w:p>
            <w:pPr>
              <w:jc w:val="center"/>
              <w:textAlignment w:val="center"/>
              <w:rPr>
                <w:rFonts w:cs="Arial"/>
                <w:sz w:val="20"/>
                <w:szCs w:val="20"/>
              </w:rPr>
            </w:pPr>
            <w:r>
              <w:rPr>
                <w:rFonts w:hint="eastAsia" w:cs="宋体"/>
                <w:color w:val="000000"/>
                <w:sz w:val="20"/>
                <w:szCs w:val="20"/>
                <w:lang w:bidi="ar"/>
              </w:rPr>
              <w:t>12</w:t>
            </w:r>
          </w:p>
        </w:tc>
      </w:tr>
      <w:tr>
        <w:tblPrEx>
          <w:tblCellMar>
            <w:top w:w="0" w:type="dxa"/>
            <w:left w:w="108" w:type="dxa"/>
            <w:bottom w:w="0" w:type="dxa"/>
            <w:right w:w="108" w:type="dxa"/>
          </w:tblCellMar>
        </w:tblPrEx>
        <w:trPr>
          <w:trHeight w:val="300" w:hRule="atLeast"/>
        </w:trPr>
        <w:tc>
          <w:tcPr>
            <w:tcW w:w="1420" w:type="dxa"/>
            <w:tcBorders>
              <w:top w:val="nil"/>
              <w:left w:val="single" w:color="000000" w:sz="4" w:space="0"/>
              <w:bottom w:val="single" w:color="000000" w:sz="4" w:space="0"/>
              <w:right w:val="single" w:color="000000" w:sz="4" w:space="0"/>
            </w:tcBorders>
            <w:shd w:val="clear" w:color="000000" w:fill="00FF00"/>
            <w:noWrap/>
            <w:vAlign w:val="center"/>
          </w:tcPr>
          <w:p>
            <w:pPr>
              <w:jc w:val="right"/>
              <w:textAlignment w:val="center"/>
              <w:rPr>
                <w:rFonts w:cs="Arial"/>
                <w:sz w:val="20"/>
                <w:szCs w:val="20"/>
              </w:rPr>
            </w:pPr>
            <w:r>
              <w:rPr>
                <w:rFonts w:hint="eastAsia" w:cs="宋体"/>
                <w:color w:val="000000"/>
                <w:sz w:val="20"/>
                <w:szCs w:val="20"/>
                <w:lang w:bidi="ar"/>
              </w:rPr>
              <w:t>56.00</w:t>
            </w:r>
          </w:p>
        </w:tc>
        <w:tc>
          <w:tcPr>
            <w:tcW w:w="142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0.00</w:t>
            </w:r>
          </w:p>
        </w:tc>
        <w:tc>
          <w:tcPr>
            <w:tcW w:w="1420" w:type="dxa"/>
            <w:tcBorders>
              <w:top w:val="nil"/>
              <w:left w:val="nil"/>
              <w:bottom w:val="single" w:color="000000" w:sz="4" w:space="0"/>
              <w:right w:val="single" w:color="000000" w:sz="4" w:space="0"/>
            </w:tcBorders>
            <w:shd w:val="clear" w:color="000000" w:fill="00FF00"/>
            <w:noWrap/>
            <w:vAlign w:val="center"/>
          </w:tcPr>
          <w:p>
            <w:pPr>
              <w:jc w:val="right"/>
              <w:textAlignment w:val="center"/>
              <w:rPr>
                <w:rFonts w:cs="Arial"/>
                <w:sz w:val="20"/>
                <w:szCs w:val="20"/>
              </w:rPr>
            </w:pPr>
            <w:r>
              <w:rPr>
                <w:rFonts w:hint="eastAsia" w:cs="宋体"/>
                <w:color w:val="000000"/>
                <w:sz w:val="20"/>
                <w:szCs w:val="20"/>
                <w:lang w:bidi="ar"/>
              </w:rPr>
              <w:t>46.50</w:t>
            </w:r>
          </w:p>
        </w:tc>
        <w:tc>
          <w:tcPr>
            <w:tcW w:w="101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20.00</w:t>
            </w:r>
          </w:p>
        </w:tc>
        <w:tc>
          <w:tcPr>
            <w:tcW w:w="142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26.50</w:t>
            </w:r>
          </w:p>
        </w:tc>
        <w:tc>
          <w:tcPr>
            <w:tcW w:w="1279"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9.50</w:t>
            </w:r>
          </w:p>
        </w:tc>
        <w:tc>
          <w:tcPr>
            <w:tcW w:w="101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46.25</w:t>
            </w:r>
          </w:p>
        </w:tc>
        <w:tc>
          <w:tcPr>
            <w:tcW w:w="113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0.00</w:t>
            </w:r>
          </w:p>
        </w:tc>
        <w:tc>
          <w:tcPr>
            <w:tcW w:w="101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41.61</w:t>
            </w:r>
          </w:p>
        </w:tc>
        <w:tc>
          <w:tcPr>
            <w:tcW w:w="94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15.35</w:t>
            </w:r>
          </w:p>
        </w:tc>
        <w:tc>
          <w:tcPr>
            <w:tcW w:w="142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26.26</w:t>
            </w:r>
          </w:p>
        </w:tc>
        <w:tc>
          <w:tcPr>
            <w:tcW w:w="1252"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cs="Arial"/>
                <w:sz w:val="20"/>
                <w:szCs w:val="20"/>
              </w:rPr>
            </w:pPr>
            <w:r>
              <w:rPr>
                <w:rFonts w:hint="eastAsia" w:cs="宋体"/>
                <w:color w:val="000000"/>
                <w:sz w:val="20"/>
                <w:szCs w:val="20"/>
                <w:lang w:bidi="ar"/>
              </w:rPr>
              <w:t>4.64</w:t>
            </w:r>
          </w:p>
        </w:tc>
      </w:tr>
      <w:tr>
        <w:tblPrEx>
          <w:tblCellMar>
            <w:top w:w="0" w:type="dxa"/>
            <w:left w:w="108" w:type="dxa"/>
            <w:bottom w:w="0" w:type="dxa"/>
            <w:right w:w="108" w:type="dxa"/>
          </w:tblCellMar>
        </w:tblPrEx>
        <w:trPr>
          <w:trHeight w:val="600" w:hRule="atLeast"/>
        </w:trPr>
        <w:tc>
          <w:tcPr>
            <w:tcW w:w="14757" w:type="dxa"/>
            <w:gridSpan w:val="12"/>
            <w:tcBorders>
              <w:top w:val="nil"/>
              <w:left w:val="nil"/>
              <w:bottom w:val="nil"/>
              <w:right w:val="nil"/>
            </w:tcBorders>
            <w:shd w:val="clear" w:color="000000" w:fill="FFFFFF"/>
            <w:vAlign w:val="center"/>
          </w:tcPr>
          <w:p>
            <w:pPr>
              <w:textAlignment w:val="center"/>
              <w:rPr>
                <w:rFonts w:cs="Arial"/>
                <w:sz w:val="20"/>
                <w:szCs w:val="20"/>
              </w:rPr>
            </w:pPr>
            <w:r>
              <w:rPr>
                <w:rFonts w:hint="eastAsia" w:cs="宋体"/>
                <w:color w:val="000000"/>
                <w:sz w:val="20"/>
                <w:szCs w:val="20"/>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3"/>
        <w:spacing w:before="0" w:beforeAutospacing="0"/>
        <w:ind w:firstLine="480" w:firstLineChars="150"/>
        <w:outlineLvl w:val="1"/>
        <w:rPr>
          <w:rFonts w:ascii="楷体_GB2312" w:hAnsi="楷体" w:eastAsia="楷体_GB2312" w:cs="楷体"/>
          <w:sz w:val="32"/>
          <w:szCs w:val="32"/>
          <w:shd w:val="clear" w:color="auto" w:fill="FFFFFF"/>
        </w:rPr>
      </w:pPr>
    </w:p>
    <w:p>
      <w:pPr>
        <w:pStyle w:val="3"/>
        <w:numPr>
          <w:ilvl w:val="0"/>
          <w:numId w:val="2"/>
        </w:numPr>
        <w:spacing w:before="0" w:beforeAutospacing="0"/>
        <w:outlineLvl w:val="1"/>
        <w:rPr>
          <w:shd w:val="clear" w:color="auto" w:fill="FFFFFF"/>
        </w:rPr>
        <w:sectPr>
          <w:pgSz w:w="16851" w:h="11915" w:orient="landscape"/>
          <w:pgMar w:top="1800" w:right="1731" w:bottom="1800" w:left="1440" w:header="851" w:footer="992" w:gutter="0"/>
          <w:cols w:space="720" w:num="1"/>
          <w:docGrid w:type="lines" w:linePitch="312" w:charSpace="0"/>
        </w:sectPr>
      </w:pPr>
    </w:p>
    <w:p>
      <w:pPr>
        <w:pStyle w:val="3"/>
        <w:spacing w:before="0" w:beforeAutospacing="0"/>
        <w:ind w:firstLine="480" w:firstLineChars="150"/>
        <w:outlineLvl w:val="1"/>
        <w:rPr>
          <w:rStyle w:val="6"/>
          <w:rFonts w:ascii="楷体_GB2312" w:eastAsia="楷体_GB2312"/>
          <w:b w:val="0"/>
          <w:sz w:val="32"/>
          <w:szCs w:val="32"/>
        </w:rPr>
      </w:pPr>
      <w:bookmarkStart w:id="7" w:name="_Toc16750"/>
      <w:r>
        <w:rPr>
          <w:rStyle w:val="6"/>
          <w:rFonts w:hint="eastAsia" w:ascii="楷体_GB2312" w:eastAsia="楷体_GB2312"/>
          <w:b w:val="0"/>
          <w:sz w:val="32"/>
          <w:szCs w:val="32"/>
        </w:rPr>
        <w:t>八、政府性基金预算财政拨款收入支出决算表</w:t>
      </w:r>
      <w:bookmarkEnd w:id="7"/>
    </w:p>
    <w:tbl>
      <w:tblPr>
        <w:tblStyle w:val="4"/>
        <w:tblW w:w="8345" w:type="dxa"/>
        <w:tblInd w:w="0" w:type="dxa"/>
        <w:tblLayout w:type="fixed"/>
        <w:tblCellMar>
          <w:top w:w="0" w:type="dxa"/>
          <w:left w:w="0" w:type="dxa"/>
          <w:bottom w:w="0" w:type="dxa"/>
          <w:right w:w="0" w:type="dxa"/>
        </w:tblCellMar>
      </w:tblPr>
      <w:tblGrid>
        <w:gridCol w:w="2484"/>
        <w:gridCol w:w="50"/>
        <w:gridCol w:w="50"/>
        <w:gridCol w:w="847"/>
        <w:gridCol w:w="1219"/>
        <w:gridCol w:w="647"/>
        <w:gridCol w:w="448"/>
        <w:gridCol w:w="647"/>
        <w:gridCol w:w="674"/>
        <w:gridCol w:w="1279"/>
      </w:tblGrid>
      <w:tr>
        <w:tblPrEx>
          <w:tblCellMar>
            <w:top w:w="0" w:type="dxa"/>
            <w:left w:w="0" w:type="dxa"/>
            <w:bottom w:w="0" w:type="dxa"/>
            <w:right w:w="0" w:type="dxa"/>
          </w:tblCellMar>
        </w:tblPrEx>
        <w:trPr>
          <w:trHeight w:val="300" w:hRule="atLeast"/>
        </w:trPr>
        <w:tc>
          <w:tcPr>
            <w:tcW w:w="2486"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6"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6"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84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20"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64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4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64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80" w:type="dxa"/>
            <w:tcBorders>
              <w:top w:val="nil"/>
              <w:left w:val="nil"/>
              <w:bottom w:val="nil"/>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公开08表</w:t>
            </w:r>
          </w:p>
        </w:tc>
      </w:tr>
      <w:tr>
        <w:tblPrEx>
          <w:tblCellMar>
            <w:top w:w="0" w:type="dxa"/>
            <w:left w:w="0" w:type="dxa"/>
            <w:bottom w:w="0" w:type="dxa"/>
            <w:right w:w="0" w:type="dxa"/>
          </w:tblCellMar>
        </w:tblPrEx>
        <w:trPr>
          <w:trHeight w:val="300" w:hRule="atLeast"/>
        </w:trPr>
        <w:tc>
          <w:tcPr>
            <w:tcW w:w="2486" w:type="dxa"/>
            <w:tcBorders>
              <w:top w:val="nil"/>
              <w:left w:val="nil"/>
              <w:bottom w:val="single" w:color="808080" w:sz="4" w:space="0"/>
              <w:right w:val="nil"/>
            </w:tcBorders>
            <w:shd w:val="clear" w:color="auto" w:fill="FFFFFF"/>
            <w:noWrap/>
            <w:tcMar>
              <w:top w:w="15" w:type="dxa"/>
              <w:left w:w="15" w:type="dxa"/>
              <w:right w:w="15" w:type="dxa"/>
            </w:tcMar>
            <w:vAlign w:val="center"/>
          </w:tcPr>
          <w:p>
            <w:pPr>
              <w:textAlignment w:val="center"/>
              <w:rPr>
                <w:rFonts w:cs="宋体"/>
                <w:color w:val="000000"/>
                <w:sz w:val="22"/>
                <w:szCs w:val="22"/>
              </w:rPr>
            </w:pPr>
            <w:r>
              <w:rPr>
                <w:rFonts w:hint="eastAsia" w:cs="宋体"/>
                <w:color w:val="000000"/>
                <w:sz w:val="22"/>
                <w:szCs w:val="22"/>
                <w:lang w:bidi="ar"/>
              </w:rPr>
              <w:t>部门：宜章县人民检察院</w:t>
            </w:r>
          </w:p>
        </w:tc>
        <w:tc>
          <w:tcPr>
            <w:tcW w:w="46"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6"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848"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220"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648"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448" w:type="dxa"/>
            <w:tcBorders>
              <w:top w:val="nil"/>
              <w:left w:val="nil"/>
              <w:bottom w:val="single" w:color="auto"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648" w:type="dxa"/>
            <w:tcBorders>
              <w:top w:val="nil"/>
              <w:left w:val="nil"/>
              <w:bottom w:val="single" w:color="auto"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955" w:type="dxa"/>
            <w:gridSpan w:val="2"/>
            <w:tcBorders>
              <w:top w:val="nil"/>
              <w:left w:val="nil"/>
              <w:bottom w:val="single" w:color="auto" w:sz="4" w:space="0"/>
            </w:tcBorders>
            <w:shd w:val="clear" w:color="auto" w:fill="FFFFFF"/>
            <w:noWrap/>
            <w:tcMar>
              <w:top w:w="15" w:type="dxa"/>
              <w:left w:w="15" w:type="dxa"/>
              <w:right w:w="15" w:type="dxa"/>
            </w:tcMar>
            <w:vAlign w:val="center"/>
          </w:tcPr>
          <w:p>
            <w:pPr>
              <w:jc w:val="right"/>
              <w:textAlignment w:val="cente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342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12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年初结转和结余</w:t>
            </w:r>
          </w:p>
        </w:tc>
        <w:tc>
          <w:tcPr>
            <w:tcW w:w="648" w:type="dxa"/>
            <w:vMerge w:val="restart"/>
            <w:tcBorders>
              <w:top w:val="nil"/>
              <w:left w:val="nil"/>
              <w:bottom w:val="single" w:color="000000" w:sz="4" w:space="0"/>
              <w:right w:val="single" w:color="auto"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本年收入</w:t>
            </w:r>
          </w:p>
        </w:tc>
        <w:tc>
          <w:tcPr>
            <w:tcW w:w="1771" w:type="dxa"/>
            <w:gridSpan w:val="3"/>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本年支出</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年末结转和结余</w:t>
            </w:r>
          </w:p>
        </w:tc>
      </w:tr>
      <w:tr>
        <w:tblPrEx>
          <w:tblCellMar>
            <w:top w:w="0" w:type="dxa"/>
            <w:left w:w="0" w:type="dxa"/>
            <w:bottom w:w="0" w:type="dxa"/>
            <w:right w:w="0" w:type="dxa"/>
          </w:tblCellMar>
        </w:tblPrEx>
        <w:trPr>
          <w:trHeight w:val="300" w:hRule="atLeast"/>
        </w:trPr>
        <w:tc>
          <w:tcPr>
            <w:tcW w:w="2578"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功能分类科目编码</w:t>
            </w:r>
          </w:p>
        </w:tc>
        <w:tc>
          <w:tcPr>
            <w:tcW w:w="84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2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44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小计</w:t>
            </w:r>
          </w:p>
        </w:tc>
        <w:tc>
          <w:tcPr>
            <w:tcW w:w="64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基本支出</w:t>
            </w:r>
          </w:p>
        </w:tc>
        <w:tc>
          <w:tcPr>
            <w:tcW w:w="6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项目支出</w:t>
            </w:r>
          </w:p>
        </w:tc>
        <w:tc>
          <w:tcPr>
            <w:tcW w:w="12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257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84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2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4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257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84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2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4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2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342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栏次</w:t>
            </w:r>
          </w:p>
        </w:tc>
        <w:tc>
          <w:tcPr>
            <w:tcW w:w="12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6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4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c>
          <w:tcPr>
            <w:tcW w:w="6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4</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5</w:t>
            </w:r>
          </w:p>
        </w:tc>
        <w:tc>
          <w:tcPr>
            <w:tcW w:w="1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6</w:t>
            </w:r>
          </w:p>
        </w:tc>
      </w:tr>
      <w:tr>
        <w:tblPrEx>
          <w:tblCellMar>
            <w:top w:w="0" w:type="dxa"/>
            <w:left w:w="0" w:type="dxa"/>
            <w:bottom w:w="0" w:type="dxa"/>
            <w:right w:w="0" w:type="dxa"/>
          </w:tblCellMar>
        </w:tblPrEx>
        <w:trPr>
          <w:trHeight w:val="300" w:hRule="atLeast"/>
        </w:trPr>
        <w:tc>
          <w:tcPr>
            <w:tcW w:w="342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合计</w:t>
            </w:r>
          </w:p>
        </w:tc>
        <w:tc>
          <w:tcPr>
            <w:tcW w:w="12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6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4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6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6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1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r>
      <w:tr>
        <w:tblPrEx>
          <w:tblCellMar>
            <w:top w:w="0" w:type="dxa"/>
            <w:left w:w="0" w:type="dxa"/>
            <w:bottom w:w="0" w:type="dxa"/>
            <w:right w:w="0" w:type="dxa"/>
          </w:tblCellMar>
        </w:tblPrEx>
        <w:trPr>
          <w:trHeight w:val="300" w:hRule="atLeast"/>
        </w:trPr>
        <w:tc>
          <w:tcPr>
            <w:tcW w:w="25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cs="宋体"/>
                <w:color w:val="000000"/>
                <w:sz w:val="20"/>
                <w:szCs w:val="20"/>
              </w:rPr>
            </w:pPr>
          </w:p>
        </w:tc>
        <w:tc>
          <w:tcPr>
            <w:tcW w:w="84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rPr>
                <w:rFonts w:cs="宋体"/>
                <w:color w:val="000000"/>
                <w:sz w:val="20"/>
                <w:szCs w:val="20"/>
              </w:rPr>
            </w:pPr>
          </w:p>
        </w:tc>
        <w:tc>
          <w:tcPr>
            <w:tcW w:w="12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6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4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6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6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8345" w:type="dxa"/>
            <w:gridSpan w:val="10"/>
            <w:tcBorders>
              <w:top w:val="nil"/>
              <w:left w:val="nil"/>
              <w:bottom w:val="nil"/>
              <w:right w:val="nil"/>
            </w:tcBorders>
            <w:shd w:val="clear" w:color="auto" w:fill="FFFFFF"/>
            <w:noWrap/>
            <w:tcMar>
              <w:top w:w="15" w:type="dxa"/>
              <w:left w:w="15" w:type="dxa"/>
              <w:right w:w="15" w:type="dxa"/>
            </w:tcMar>
            <w:vAlign w:val="center"/>
          </w:tcPr>
          <w:p>
            <w:pPr>
              <w:textAlignment w:val="center"/>
              <w:rPr>
                <w:rFonts w:hint="default" w:eastAsia="宋体" w:cs="宋体"/>
                <w:color w:val="000000"/>
                <w:sz w:val="20"/>
                <w:szCs w:val="20"/>
                <w:lang w:val="en-US" w:eastAsia="zh-CN"/>
              </w:rPr>
            </w:pPr>
            <w:r>
              <w:rPr>
                <w:rFonts w:hint="eastAsia" w:cs="宋体"/>
                <w:color w:val="000000"/>
                <w:sz w:val="20"/>
                <w:szCs w:val="20"/>
                <w:lang w:bidi="ar"/>
              </w:rPr>
              <w:t>注：本表反映部门本年度政府性基金预算财政拨款收入、支出及结转和结余情况。</w:t>
            </w:r>
            <w:r>
              <w:rPr>
                <w:rFonts w:hint="eastAsia" w:cs="宋体"/>
                <w:color w:val="000000"/>
                <w:sz w:val="20"/>
                <w:szCs w:val="20"/>
                <w:lang w:val="en-US" w:eastAsia="zh-CN" w:bidi="ar"/>
              </w:rPr>
              <w:t>2020年度本部门无政府性基金收支，因此本表无数据。</w:t>
            </w:r>
          </w:p>
        </w:tc>
      </w:tr>
    </w:tbl>
    <w:p>
      <w:pPr>
        <w:pStyle w:val="3"/>
        <w:spacing w:before="0" w:beforeAutospacing="0"/>
        <w:jc w:val="center"/>
        <w:rPr>
          <w:rStyle w:val="6"/>
          <w:rFonts w:ascii="楷体" w:hAnsi="楷体" w:eastAsia="楷体" w:cs="楷体"/>
          <w:sz w:val="32"/>
          <w:szCs w:val="32"/>
          <w:shd w:val="clear" w:color="auto" w:fill="FFFFFF"/>
        </w:rPr>
      </w:pPr>
    </w:p>
    <w:p>
      <w:pPr>
        <w:pStyle w:val="3"/>
        <w:spacing w:before="0" w:beforeAutospacing="0"/>
        <w:ind w:firstLine="480" w:firstLineChars="150"/>
        <w:outlineLvl w:val="1"/>
        <w:rPr>
          <w:rStyle w:val="6"/>
          <w:rFonts w:ascii="楷体_GB2312" w:eastAsia="楷体_GB2312"/>
          <w:b w:val="0"/>
          <w:sz w:val="32"/>
          <w:szCs w:val="32"/>
        </w:rPr>
      </w:pPr>
      <w:r>
        <w:rPr>
          <w:rStyle w:val="6"/>
          <w:rFonts w:hint="eastAsia" w:ascii="楷体_GB2312" w:eastAsia="楷体_GB2312"/>
          <w:b w:val="0"/>
          <w:sz w:val="32"/>
          <w:szCs w:val="32"/>
        </w:rPr>
        <w:t>九、国有资本经营预算财政拨款支出决算表</w:t>
      </w:r>
    </w:p>
    <w:tbl>
      <w:tblPr>
        <w:tblStyle w:val="4"/>
        <w:tblW w:w="8345" w:type="dxa"/>
        <w:tblInd w:w="0" w:type="dxa"/>
        <w:tblLayout w:type="fixed"/>
        <w:tblCellMar>
          <w:top w:w="0" w:type="dxa"/>
          <w:left w:w="0" w:type="dxa"/>
          <w:bottom w:w="0" w:type="dxa"/>
          <w:right w:w="0" w:type="dxa"/>
        </w:tblCellMar>
      </w:tblPr>
      <w:tblGrid>
        <w:gridCol w:w="1694"/>
        <w:gridCol w:w="228"/>
        <w:gridCol w:w="616"/>
        <w:gridCol w:w="2325"/>
        <w:gridCol w:w="1161"/>
        <w:gridCol w:w="1161"/>
        <w:gridCol w:w="1160"/>
      </w:tblGrid>
      <w:tr>
        <w:tblPrEx>
          <w:tblCellMar>
            <w:top w:w="0" w:type="dxa"/>
            <w:left w:w="0" w:type="dxa"/>
            <w:bottom w:w="0" w:type="dxa"/>
            <w:right w:w="0" w:type="dxa"/>
          </w:tblCellMar>
        </w:tblPrEx>
        <w:trPr>
          <w:trHeight w:val="300" w:hRule="atLeast"/>
        </w:trPr>
        <w:tc>
          <w:tcPr>
            <w:tcW w:w="1694"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28"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616"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325"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161"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161" w:type="dxa"/>
            <w:tcBorders>
              <w:top w:val="nil"/>
              <w:left w:val="nil"/>
              <w:bottom w:val="nil"/>
              <w:right w:val="nil"/>
            </w:tcBorders>
            <w:shd w:val="clear" w:color="auto" w:fill="FFFFFF"/>
            <w:noWrap/>
            <w:tcMar>
              <w:top w:w="15" w:type="dxa"/>
              <w:left w:w="15" w:type="dxa"/>
              <w:right w:w="15" w:type="dxa"/>
            </w:tcMar>
            <w:vAlign w:val="center"/>
          </w:tcPr>
          <w:p>
            <w:pPr>
              <w:rPr>
                <w:rFonts w:cs="宋体"/>
                <w:color w:val="000000"/>
                <w:sz w:val="18"/>
                <w:szCs w:val="18"/>
              </w:rPr>
            </w:pPr>
          </w:p>
        </w:tc>
        <w:tc>
          <w:tcPr>
            <w:tcW w:w="1160"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公开09表</w:t>
            </w:r>
          </w:p>
        </w:tc>
      </w:tr>
      <w:tr>
        <w:tblPrEx>
          <w:tblCellMar>
            <w:top w:w="0" w:type="dxa"/>
            <w:left w:w="0" w:type="dxa"/>
            <w:bottom w:w="0" w:type="dxa"/>
            <w:right w:w="0" w:type="dxa"/>
          </w:tblCellMar>
        </w:tblPrEx>
        <w:trPr>
          <w:trHeight w:val="300" w:hRule="atLeast"/>
        </w:trPr>
        <w:tc>
          <w:tcPr>
            <w:tcW w:w="2538" w:type="dxa"/>
            <w:gridSpan w:val="3"/>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r>
              <w:rPr>
                <w:rFonts w:hint="eastAsia" w:cs="宋体"/>
                <w:color w:val="000000"/>
                <w:sz w:val="22"/>
                <w:szCs w:val="22"/>
                <w:lang w:bidi="ar"/>
              </w:rPr>
              <w:t>部门：宜章县人民检察院</w:t>
            </w:r>
          </w:p>
        </w:tc>
        <w:tc>
          <w:tcPr>
            <w:tcW w:w="2325"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textAlignment w:val="center"/>
              <w:rPr>
                <w:rFonts w:cs="宋体"/>
                <w:color w:val="000000"/>
                <w:sz w:val="22"/>
                <w:szCs w:val="22"/>
              </w:rPr>
            </w:pPr>
            <w:r>
              <w:rPr>
                <w:rFonts w:hint="eastAsia" w:cs="宋体"/>
                <w:color w:val="000000"/>
                <w:sz w:val="22"/>
                <w:szCs w:val="22"/>
                <w:lang w:bidi="ar"/>
              </w:rPr>
              <w:t>2020年度</w:t>
            </w:r>
          </w:p>
        </w:tc>
        <w:tc>
          <w:tcPr>
            <w:tcW w:w="1161" w:type="dxa"/>
            <w:tcBorders>
              <w:top w:val="nil"/>
              <w:left w:val="nil"/>
              <w:bottom w:val="single" w:color="808080" w:sz="4" w:space="0"/>
              <w:right w:val="nil"/>
            </w:tcBorders>
            <w:shd w:val="clear" w:color="auto" w:fill="FFFFFF"/>
            <w:noWrap/>
            <w:tcMar>
              <w:top w:w="15" w:type="dxa"/>
              <w:left w:w="15" w:type="dxa"/>
              <w:right w:w="15" w:type="dxa"/>
            </w:tcMar>
            <w:vAlign w:val="center"/>
          </w:tcPr>
          <w:p>
            <w:pPr>
              <w:rPr>
                <w:rFonts w:cs="宋体"/>
                <w:color w:val="000000"/>
                <w:sz w:val="18"/>
                <w:szCs w:val="18"/>
              </w:rPr>
            </w:pPr>
          </w:p>
        </w:tc>
        <w:tc>
          <w:tcPr>
            <w:tcW w:w="2321" w:type="dxa"/>
            <w:gridSpan w:val="2"/>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jc w:val="right"/>
              <w:textAlignment w:val="center"/>
              <w:rPr>
                <w:rFonts w:cs="宋体"/>
                <w:color w:val="000000"/>
                <w:sz w:val="22"/>
                <w:szCs w:val="22"/>
              </w:rPr>
            </w:pPr>
            <w:r>
              <w:rPr>
                <w:rFonts w:hint="eastAsia" w:cs="宋体"/>
                <w:color w:val="000000"/>
                <w:sz w:val="22"/>
                <w:szCs w:val="22"/>
                <w:lang w:bidi="ar"/>
              </w:rPr>
              <w:t>金额单位：万元</w:t>
            </w:r>
          </w:p>
        </w:tc>
      </w:tr>
      <w:tr>
        <w:tblPrEx>
          <w:tblCellMar>
            <w:top w:w="0" w:type="dxa"/>
            <w:left w:w="0" w:type="dxa"/>
            <w:bottom w:w="0" w:type="dxa"/>
            <w:right w:w="0" w:type="dxa"/>
          </w:tblCellMar>
        </w:tblPrEx>
        <w:trPr>
          <w:trHeight w:val="300" w:hRule="atLeast"/>
        </w:trPr>
        <w:tc>
          <w:tcPr>
            <w:tcW w:w="486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项目</w:t>
            </w:r>
          </w:p>
        </w:tc>
        <w:tc>
          <w:tcPr>
            <w:tcW w:w="3482"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本年支出</w:t>
            </w:r>
          </w:p>
        </w:tc>
      </w:tr>
      <w:tr>
        <w:tblPrEx>
          <w:tblCellMar>
            <w:top w:w="0" w:type="dxa"/>
            <w:left w:w="0" w:type="dxa"/>
            <w:bottom w:w="0" w:type="dxa"/>
            <w:right w:w="0" w:type="dxa"/>
          </w:tblCellMar>
        </w:tblPrEx>
        <w:trPr>
          <w:trHeight w:val="300" w:hRule="atLeast"/>
        </w:trPr>
        <w:tc>
          <w:tcPr>
            <w:tcW w:w="2538"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功能分类科目编码</w:t>
            </w:r>
          </w:p>
        </w:tc>
        <w:tc>
          <w:tcPr>
            <w:tcW w:w="232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科目名称</w:t>
            </w:r>
          </w:p>
        </w:tc>
        <w:tc>
          <w:tcPr>
            <w:tcW w:w="11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合计</w:t>
            </w:r>
          </w:p>
        </w:tc>
        <w:tc>
          <w:tcPr>
            <w:tcW w:w="11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基本支出</w:t>
            </w:r>
          </w:p>
        </w:tc>
        <w:tc>
          <w:tcPr>
            <w:tcW w:w="11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项目支出</w:t>
            </w:r>
          </w:p>
        </w:tc>
      </w:tr>
      <w:tr>
        <w:tblPrEx>
          <w:tblCellMar>
            <w:top w:w="0" w:type="dxa"/>
            <w:left w:w="0" w:type="dxa"/>
            <w:bottom w:w="0" w:type="dxa"/>
            <w:right w:w="0" w:type="dxa"/>
          </w:tblCellMar>
        </w:tblPrEx>
        <w:trPr>
          <w:trHeight w:val="300" w:hRule="atLeast"/>
        </w:trPr>
        <w:tc>
          <w:tcPr>
            <w:tcW w:w="253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32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1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00" w:hRule="atLeast"/>
        </w:trPr>
        <w:tc>
          <w:tcPr>
            <w:tcW w:w="253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232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cs="宋体"/>
                <w:color w:val="000000"/>
                <w:sz w:val="20"/>
                <w:szCs w:val="20"/>
              </w:rPr>
            </w:pPr>
          </w:p>
        </w:tc>
        <w:tc>
          <w:tcPr>
            <w:tcW w:w="11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c>
          <w:tcPr>
            <w:tcW w:w="11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cs="宋体"/>
                <w:color w:val="000000"/>
                <w:sz w:val="20"/>
                <w:szCs w:val="20"/>
              </w:rPr>
            </w:pPr>
          </w:p>
        </w:tc>
      </w:tr>
      <w:tr>
        <w:tblPrEx>
          <w:tblCellMar>
            <w:top w:w="0" w:type="dxa"/>
            <w:left w:w="0" w:type="dxa"/>
            <w:bottom w:w="0" w:type="dxa"/>
            <w:right w:w="0" w:type="dxa"/>
          </w:tblCellMar>
        </w:tblPrEx>
        <w:trPr>
          <w:trHeight w:val="375" w:hRule="atLeast"/>
        </w:trPr>
        <w:tc>
          <w:tcPr>
            <w:tcW w:w="486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栏次</w:t>
            </w:r>
          </w:p>
        </w:tc>
        <w:tc>
          <w:tcPr>
            <w:tcW w:w="11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1</w:t>
            </w:r>
          </w:p>
        </w:tc>
        <w:tc>
          <w:tcPr>
            <w:tcW w:w="11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2</w:t>
            </w:r>
          </w:p>
        </w:tc>
        <w:tc>
          <w:tcPr>
            <w:tcW w:w="11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cs="宋体"/>
                <w:color w:val="000000"/>
                <w:sz w:val="20"/>
                <w:szCs w:val="20"/>
              </w:rPr>
            </w:pPr>
            <w:r>
              <w:rPr>
                <w:rFonts w:hint="eastAsia" w:cs="宋体"/>
                <w:color w:val="000000"/>
                <w:sz w:val="20"/>
                <w:szCs w:val="20"/>
                <w:lang w:bidi="ar"/>
              </w:rPr>
              <w:t>3</w:t>
            </w:r>
          </w:p>
        </w:tc>
      </w:tr>
      <w:tr>
        <w:tblPrEx>
          <w:tblCellMar>
            <w:top w:w="0" w:type="dxa"/>
            <w:left w:w="0" w:type="dxa"/>
            <w:bottom w:w="0" w:type="dxa"/>
            <w:right w:w="0" w:type="dxa"/>
          </w:tblCellMar>
        </w:tblPrEx>
        <w:trPr>
          <w:trHeight w:val="300" w:hRule="atLeast"/>
        </w:trPr>
        <w:tc>
          <w:tcPr>
            <w:tcW w:w="486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rFonts w:cs="宋体"/>
                <w:color w:val="000000"/>
                <w:sz w:val="20"/>
                <w:szCs w:val="20"/>
              </w:rPr>
            </w:pPr>
            <w:r>
              <w:rPr>
                <w:rFonts w:hint="eastAsia" w:cs="宋体"/>
                <w:color w:val="000000"/>
                <w:sz w:val="20"/>
                <w:szCs w:val="20"/>
                <w:lang w:bidi="ar"/>
              </w:rPr>
              <w:t>合计</w:t>
            </w:r>
          </w:p>
        </w:tc>
        <w:tc>
          <w:tcPr>
            <w:tcW w:w="1161"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1161"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c>
          <w:tcPr>
            <w:tcW w:w="1160"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cs="宋体"/>
                <w:b/>
                <w:color w:val="000000"/>
                <w:sz w:val="20"/>
                <w:szCs w:val="20"/>
              </w:rPr>
            </w:pPr>
            <w:r>
              <w:rPr>
                <w:rFonts w:hint="eastAsia" w:cs="宋体"/>
                <w:b/>
                <w:color w:val="000000"/>
                <w:sz w:val="20"/>
                <w:szCs w:val="20"/>
              </w:rPr>
              <w:t>0.00</w:t>
            </w:r>
          </w:p>
        </w:tc>
      </w:tr>
      <w:tr>
        <w:tblPrEx>
          <w:tblCellMar>
            <w:top w:w="0" w:type="dxa"/>
            <w:left w:w="0" w:type="dxa"/>
            <w:bottom w:w="0" w:type="dxa"/>
            <w:right w:w="0" w:type="dxa"/>
          </w:tblCellMar>
        </w:tblPrEx>
        <w:trPr>
          <w:trHeight w:val="300" w:hRule="atLeast"/>
        </w:trPr>
        <w:tc>
          <w:tcPr>
            <w:tcW w:w="253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cs="宋体"/>
                <w:color w:val="000000"/>
                <w:sz w:val="20"/>
                <w:szCs w:val="20"/>
              </w:rPr>
            </w:pPr>
          </w:p>
        </w:tc>
        <w:tc>
          <w:tcPr>
            <w:tcW w:w="232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rPr>
                <w:rFonts w:cs="宋体"/>
                <w:color w:val="000000"/>
                <w:sz w:val="20"/>
                <w:szCs w:val="20"/>
              </w:rPr>
            </w:pPr>
          </w:p>
        </w:tc>
        <w:tc>
          <w:tcPr>
            <w:tcW w:w="11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1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cs="宋体"/>
                <w:color w:val="000000"/>
                <w:sz w:val="20"/>
                <w:szCs w:val="20"/>
              </w:rPr>
            </w:pPr>
          </w:p>
        </w:tc>
      </w:tr>
      <w:tr>
        <w:tblPrEx>
          <w:tblCellMar>
            <w:top w:w="0" w:type="dxa"/>
            <w:left w:w="0" w:type="dxa"/>
            <w:bottom w:w="0" w:type="dxa"/>
            <w:right w:w="0" w:type="dxa"/>
          </w:tblCellMar>
        </w:tblPrEx>
        <w:trPr>
          <w:trHeight w:val="300" w:hRule="atLeast"/>
        </w:trPr>
        <w:tc>
          <w:tcPr>
            <w:tcW w:w="8345" w:type="dxa"/>
            <w:gridSpan w:val="7"/>
            <w:tcBorders>
              <w:top w:val="nil"/>
              <w:left w:val="nil"/>
              <w:bottom w:val="nil"/>
              <w:right w:val="nil"/>
            </w:tcBorders>
            <w:shd w:val="clear" w:color="auto" w:fill="FFFFFF"/>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lang w:bidi="ar"/>
              </w:rPr>
              <w:t>注：本表反映部门本年度国有资本经营预算财政拨款支出情况。</w:t>
            </w:r>
            <w:r>
              <w:rPr>
                <w:rFonts w:hint="eastAsia" w:cs="宋体"/>
                <w:color w:val="000000"/>
                <w:sz w:val="20"/>
                <w:szCs w:val="20"/>
                <w:lang w:val="en-US" w:eastAsia="zh-CN" w:bidi="ar"/>
              </w:rPr>
              <w:t>2020年度本部门无国有资本经营预算收支，因此本表无数据。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07AD3"/>
    <w:multiLevelType w:val="singleLevel"/>
    <w:tmpl w:val="D3607AD3"/>
    <w:lvl w:ilvl="0" w:tentative="0">
      <w:start w:val="3"/>
      <w:numFmt w:val="chineseCounting"/>
      <w:suff w:val="nothing"/>
      <w:lvlText w:val="%1、"/>
      <w:lvlJc w:val="left"/>
      <w:rPr>
        <w:rFonts w:hint="eastAsia"/>
      </w:rPr>
    </w:lvl>
  </w:abstractNum>
  <w:abstractNum w:abstractNumId="1">
    <w:nsid w:val="2D8BB5A1"/>
    <w:multiLevelType w:val="singleLevel"/>
    <w:tmpl w:val="2D8BB5A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2MwYTBkODFkMmRlMjM2NTQ0MjFjMWM3YjA4NzkifQ=="/>
  </w:docVars>
  <w:rsids>
    <w:rsidRoot w:val="75A36143"/>
    <w:rsid w:val="75A36143"/>
    <w:rsid w:val="769E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rPr>
  </w:style>
  <w:style w:type="paragraph" w:styleId="3">
    <w:name w:val="Normal (Web)"/>
    <w:basedOn w:val="1"/>
    <w:unhideWhenUsed/>
    <w:qFormat/>
    <w:uiPriority w:val="99"/>
    <w:pPr>
      <w:spacing w:before="100" w:beforeAutospacing="1" w:after="100" w:afterAutospacing="1"/>
    </w:p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3460</Words>
  <Characters>5566</Characters>
  <Lines>0</Lines>
  <Paragraphs>0</Paragraphs>
  <TotalTime>4</TotalTime>
  <ScaleCrop>false</ScaleCrop>
  <LinksUpToDate>false</LinksUpToDate>
  <CharactersWithSpaces>5778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2021-09-17T09:20:00Z</dcterms:created>
  <dc:creator>Administrator</dc:creator>
  <cp:lastModifiedBy>ibug</cp:lastModifiedBy>
  <dcterms:modified xsi:type="dcterms:W3CDTF">2022-09-23T09:01:03Z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F04FD758FB804C5B9CC65638D82455D7</vt:lpwstr>
  </property>
</Properties>
</file>